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F57686" w:rsidRPr="003F549F" w14:paraId="46E9F606" w14:textId="6CCDEC9F">
      <w:pPr>
        <w:rPr>
          <w:rFonts w:ascii="Arial" w:hAnsi="Arial" w:cs="Arial"/>
          <w:sz w:val="22"/>
          <w:szCs w:val="22"/>
        </w:rPr>
      </w:pPr>
      <w:bookmarkStart w:id="0" w:name="tempHer"/>
      <w:bookmarkEnd w:id="0"/>
    </w:p>
    <w:p w:rsidR="00447791" w:rsidRPr="0014371F" w:rsidP="0014371F" w14:paraId="124F350C" w14:textId="2AE518FA">
      <w:pPr>
        <w:pStyle w:val="Heading1"/>
        <w:rPr>
          <w:rFonts w:ascii="Verdana" w:hAnsi="Verdana"/>
        </w:rPr>
      </w:pPr>
      <w:r w:rsidRPr="0014371F">
        <w:rPr>
          <w:rFonts w:ascii="Verdana" w:hAnsi="Verdana"/>
        </w:rPr>
        <w:t>Innledning</w:t>
      </w:r>
    </w:p>
    <w:p w:rsidR="00D42D2F" w:rsidP="00277051" w14:paraId="79ADBB6B" w14:textId="77777777">
      <w:pPr>
        <w:rPr>
          <w:rFonts w:ascii="Verdana" w:hAnsi="Verdana"/>
        </w:rPr>
      </w:pPr>
    </w:p>
    <w:p w:rsidR="00277051" w:rsidP="00277051" w14:paraId="5CAAE81A" w14:textId="5A2FDFE8">
      <w:pPr>
        <w:rPr>
          <w:rFonts w:ascii="Verdana" w:hAnsi="Verdana"/>
        </w:rPr>
      </w:pPr>
      <w:r>
        <w:rPr>
          <w:rFonts w:ascii="Verdana" w:hAnsi="Verdana"/>
        </w:rPr>
        <w:t xml:space="preserve">Universell utforming, tilrettelegging og læringsmiljø er et omfattende og stort område som fagskolen jobber kontinuerlig med å utvikle. I prosessen vi er har vi valgt å arbeide med tema knyttet til fagskolens visjon samt at vi setter studenten i fokus. Vi velger også på nåværende tidspunkt å begrense begrepsdefinisjonen til Hk.dir sin definisjon av hva universell utforming av læring er: </w:t>
      </w:r>
    </w:p>
    <w:p w:rsidR="00277051" w:rsidP="00277051" w14:paraId="754F9E0F" w14:textId="77777777">
      <w:pPr>
        <w:rPr>
          <w:rFonts w:ascii="Verdana" w:hAnsi="Verdana"/>
        </w:rPr>
      </w:pPr>
    </w:p>
    <w:p w:rsidR="00277051" w:rsidRPr="00277051" w:rsidP="00277051" w14:paraId="2EAB3E9B" w14:textId="5FB7CE35">
      <w:pPr>
        <w:rPr>
          <w:rFonts w:ascii="Verdana" w:hAnsi="Verdana"/>
          <w:i/>
          <w:iCs/>
        </w:rPr>
      </w:pPr>
      <w:r>
        <w:rPr>
          <w:rFonts w:ascii="Verdana" w:hAnsi="Verdana"/>
        </w:rPr>
        <w:t>«</w:t>
      </w:r>
      <w:r w:rsidRPr="00277051">
        <w:rPr>
          <w:rFonts w:ascii="Verdana" w:hAnsi="Verdana"/>
          <w:i/>
          <w:iCs/>
        </w:rPr>
        <w:t>Det pedagogiske læringsmiljøet omhandler utforming av læringsmål, form og innhold for et studieprogram eller emne, slik som valg av læringsaktiviteter og vurderingsformer, eller hvordan det faglige innholdet ellers presenteres.</w:t>
      </w:r>
    </w:p>
    <w:p w:rsidR="00277051" w:rsidP="00277051" w14:paraId="7A8D9054" w14:textId="77777777">
      <w:pPr>
        <w:rPr>
          <w:rFonts w:ascii="Verdana" w:hAnsi="Verdana"/>
          <w:i/>
          <w:iCs/>
        </w:rPr>
      </w:pPr>
      <w:r w:rsidRPr="00277051">
        <w:rPr>
          <w:rFonts w:ascii="Verdana" w:hAnsi="Verdana"/>
          <w:i/>
          <w:iCs/>
        </w:rPr>
        <w:t>Universell utforming av læring er et rammeverk og en metode for hvordan utvikle læringsmål, undervisnings- og vurderingsmetoder som appellerer til og inkluderer alle studentene. Metoden handler om å tilby fleksibilitet og variasjon i</w:t>
      </w:r>
    </w:p>
    <w:p w:rsidR="005624AD" w:rsidRPr="00277051" w:rsidP="00277051" w14:paraId="5FBB5A0B" w14:textId="77777777">
      <w:pPr>
        <w:rPr>
          <w:rFonts w:ascii="Verdana" w:hAnsi="Verdana"/>
          <w:i/>
          <w:iCs/>
        </w:rPr>
      </w:pPr>
    </w:p>
    <w:p w:rsidR="00277051" w:rsidRPr="00277051" w:rsidP="00277051" w14:paraId="23E6E66C" w14:textId="77777777">
      <w:pPr>
        <w:numPr>
          <w:ilvl w:val="0"/>
          <w:numId w:val="5"/>
        </w:numPr>
        <w:rPr>
          <w:rFonts w:ascii="Verdana" w:hAnsi="Verdana"/>
          <w:i/>
          <w:iCs/>
        </w:rPr>
      </w:pPr>
      <w:r w:rsidRPr="00277051">
        <w:rPr>
          <w:rFonts w:ascii="Verdana" w:hAnsi="Verdana"/>
          <w:i/>
          <w:iCs/>
        </w:rPr>
        <w:t>måten studentene får tilgang til læringsmateriellet på</w:t>
      </w:r>
    </w:p>
    <w:p w:rsidR="00277051" w:rsidRPr="00277051" w:rsidP="00277051" w14:paraId="6C22731B" w14:textId="77777777">
      <w:pPr>
        <w:numPr>
          <w:ilvl w:val="0"/>
          <w:numId w:val="5"/>
        </w:numPr>
        <w:rPr>
          <w:rFonts w:ascii="Verdana" w:hAnsi="Verdana"/>
          <w:i/>
          <w:iCs/>
        </w:rPr>
      </w:pPr>
      <w:r w:rsidRPr="00277051">
        <w:rPr>
          <w:rFonts w:ascii="Verdana" w:hAnsi="Verdana"/>
          <w:i/>
          <w:iCs/>
        </w:rPr>
        <w:t>hvordan studentene tilegner seg kunnskap gjennom undervisning- og læringsaktiviteter</w:t>
      </w:r>
    </w:p>
    <w:p w:rsidR="00277051" w:rsidP="00277051" w14:paraId="00A6C3A8" w14:textId="77777777">
      <w:pPr>
        <w:numPr>
          <w:ilvl w:val="0"/>
          <w:numId w:val="5"/>
        </w:numPr>
        <w:rPr>
          <w:rFonts w:ascii="Verdana" w:hAnsi="Verdana"/>
          <w:i/>
          <w:iCs/>
        </w:rPr>
      </w:pPr>
      <w:r w:rsidRPr="00277051">
        <w:rPr>
          <w:rFonts w:ascii="Verdana" w:hAnsi="Verdana"/>
          <w:i/>
          <w:iCs/>
        </w:rPr>
        <w:t>hvordan studentene demonstrerer det de har lært</w:t>
      </w:r>
    </w:p>
    <w:p w:rsidR="005624AD" w:rsidRPr="00277051" w:rsidP="005624AD" w14:paraId="39384082" w14:textId="77777777">
      <w:pPr>
        <w:rPr>
          <w:rFonts w:ascii="Verdana" w:hAnsi="Verdana"/>
          <w:i/>
          <w:iCs/>
        </w:rPr>
      </w:pPr>
    </w:p>
    <w:p w:rsidR="00277051" w:rsidRPr="00277051" w:rsidP="00277051" w14:paraId="18ACA66D" w14:textId="3E5EDF40">
      <w:pPr>
        <w:rPr>
          <w:rFonts w:ascii="Verdana" w:hAnsi="Verdana"/>
        </w:rPr>
      </w:pPr>
      <w:r w:rsidRPr="00277051">
        <w:rPr>
          <w:rFonts w:ascii="Verdana" w:hAnsi="Verdana"/>
          <w:i/>
          <w:iCs/>
        </w:rPr>
        <w:t>Universell utforming av læring handler ikke bare om studenter med nedsatt funksjonsevne. Det handler om å fjerne metodiske barrierer i læringsmiljøet for alle studenter, for eksempel de som har barn, de som er førstegenerasjon som studerer i sin familie, eller de som ikke har norsk som morsmål. Mest av alt handler det om å ikke låse seg til én måte å undervise, lære eller demonstrere kunnskap på, for da kan en miste mange studenter på veien</w:t>
      </w:r>
      <w:r>
        <w:rPr>
          <w:rFonts w:ascii="Verdana" w:hAnsi="Verdana"/>
          <w:i/>
          <w:iCs/>
        </w:rPr>
        <w:t xml:space="preserve">.» </w:t>
      </w:r>
      <w:hyperlink r:id="rId4" w:anchor="Hva%20er%20universell%20utforming%20av%20l%C3%A6ring?" w:history="1">
        <w:r w:rsidRPr="00277051">
          <w:rPr>
            <w:rStyle w:val="Hyperlink"/>
            <w:rFonts w:ascii="Verdana" w:hAnsi="Verdana"/>
            <w:i/>
            <w:iCs/>
          </w:rPr>
          <w:t>Universell utforming av pedagogisk læringsmiljø | HK-dir</w:t>
        </w:r>
      </w:hyperlink>
    </w:p>
    <w:p w:rsidR="00277051" w:rsidP="00277051" w14:paraId="32796563" w14:textId="77777777">
      <w:pPr>
        <w:rPr>
          <w:rFonts w:ascii="Verdana" w:hAnsi="Verdana"/>
        </w:rPr>
      </w:pPr>
    </w:p>
    <w:p w:rsidR="005624AD" w:rsidP="00277051" w14:paraId="279B0A57" w14:textId="76D3E391">
      <w:pPr>
        <w:rPr>
          <w:rFonts w:ascii="Verdana" w:hAnsi="Verdana"/>
        </w:rPr>
      </w:pPr>
      <w:r>
        <w:rPr>
          <w:rFonts w:ascii="Verdana" w:hAnsi="Verdana"/>
        </w:rPr>
        <w:t xml:space="preserve">Fagskolen Vestfold og Telemark jobber også mot de råd og forventninger som beskrives av Hk.dir rundt utforming av psykiske og fysiske læringsmiljø. Fagskolen jobber også aktivt med inkludering og sin rolle som bidragsyter i å forhindre utenforskap. Vårt mål er å være med på å sikre dagens og fremtidens kompetansebehov for offentlig og privat næringsliv. </w:t>
      </w:r>
    </w:p>
    <w:p w:rsidR="005624AD" w:rsidP="00277051" w14:paraId="6713626B" w14:textId="2E9BE5C5">
      <w:pPr>
        <w:rPr>
          <w:rFonts w:ascii="Verdana" w:hAnsi="Verdana"/>
        </w:rPr>
      </w:pPr>
    </w:p>
    <w:p w:rsidR="005624AD" w:rsidP="00277051" w14:paraId="1F616321" w14:textId="18E72C7E">
      <w:pPr>
        <w:rPr>
          <w:rFonts w:ascii="Verdana" w:hAnsi="Verdana"/>
        </w:rPr>
      </w:pPr>
      <w:r>
        <w:rPr>
          <w:rFonts w:ascii="Verdana" w:hAnsi="Verdana"/>
        </w:rPr>
        <w:t xml:space="preserve">For å kunne utvikle fagskolens universelle tilgjengelighet anvender vi i hovedsak fagskolens ulike profesjonsfellesskap. Vi har på disse sidene </w:t>
      </w:r>
    </w:p>
    <w:p w:rsidR="0014371F" w:rsidP="00277051" w14:paraId="03F81656" w14:textId="7633585F">
      <w:pPr>
        <w:spacing w:line="480" w:lineRule="auto"/>
        <w:rPr>
          <w:rFonts w:ascii="Verdana" w:hAnsi="Verdana"/>
        </w:rPr>
      </w:pPr>
    </w:p>
    <w:p w:rsidR="0014371F" w:rsidP="0014371F" w14:paraId="5E410E24" w14:textId="77A2925F">
      <w:pPr>
        <w:rPr>
          <w:rFonts w:ascii="Verdana" w:hAnsi="Verdana"/>
        </w:rPr>
      </w:pPr>
      <w:r>
        <w:rPr>
          <w:rFonts w:ascii="Verdana" w:hAnsi="Verdana"/>
        </w:rPr>
        <w:t>samlet nyttige ressurser for å støtte arbeidet med universell utforming ved fagskolen.</w:t>
      </w:r>
      <w:r w:rsidR="006311C5">
        <w:rPr>
          <w:rFonts w:ascii="Verdana" w:hAnsi="Verdana"/>
        </w:rPr>
        <w:t xml:space="preserve"> </w:t>
      </w:r>
      <w:r>
        <w:rPr>
          <w:rFonts w:ascii="Verdana" w:hAnsi="Verdana"/>
        </w:rPr>
        <w:t xml:space="preserve">Disse ressursene inkluderer lover og forskrifter, </w:t>
      </w:r>
      <w:r w:rsidR="0092168C">
        <w:rPr>
          <w:rFonts w:ascii="Verdana" w:hAnsi="Verdana"/>
        </w:rPr>
        <w:t xml:space="preserve">opplæring, </w:t>
      </w:r>
      <w:r w:rsidR="00202547">
        <w:rPr>
          <w:rFonts w:ascii="Verdana" w:hAnsi="Verdana"/>
        </w:rPr>
        <w:t xml:space="preserve">veileder, </w:t>
      </w:r>
      <w:r>
        <w:rPr>
          <w:rFonts w:ascii="Verdana" w:hAnsi="Verdana"/>
        </w:rPr>
        <w:t>inspirasjon mm.</w:t>
      </w:r>
    </w:p>
    <w:p w:rsidR="005624AD" w:rsidP="0014371F" w14:paraId="4E30AC5F" w14:textId="77777777">
      <w:pPr>
        <w:rPr>
          <w:rFonts w:ascii="Verdana" w:hAnsi="Verdana"/>
        </w:rPr>
      </w:pPr>
    </w:p>
    <w:p w:rsidR="005624AD" w:rsidP="00277051" w14:paraId="5E950C8F" w14:textId="02A1D057">
      <w:pPr>
        <w:rPr>
          <w:rFonts w:ascii="Verdana" w:hAnsi="Verdana"/>
        </w:rPr>
      </w:pPr>
      <w:r>
        <w:rPr>
          <w:rFonts w:ascii="Verdana" w:hAnsi="Verdana"/>
        </w:rPr>
        <w:t xml:space="preserve">I tiden som kommer vil innholdet i denne ressurssamlingen endre seg og også kunne </w:t>
      </w:r>
      <w:r w:rsidR="001A3AEC">
        <w:rPr>
          <w:rFonts w:ascii="Verdana" w:hAnsi="Verdana"/>
        </w:rPr>
        <w:t>utvikle</w:t>
      </w:r>
      <w:r>
        <w:rPr>
          <w:rFonts w:ascii="Verdana" w:hAnsi="Verdana"/>
        </w:rPr>
        <w:t xml:space="preserve"> seg som for eksempel </w:t>
      </w:r>
      <w:r w:rsidR="001A3AEC">
        <w:rPr>
          <w:rFonts w:ascii="Verdana" w:hAnsi="Verdana"/>
        </w:rPr>
        <w:t>å være en del av et felles lenkebibliotek til viktige og bærekraftige læringsressurser. Fagskolen ser til HK.dirs veiledning.</w:t>
      </w:r>
      <w:hyperlink r:id="rId5" w:history="1">
        <w:r w:rsidRPr="001A3AEC" w:rsidR="001A3AEC">
          <w:rPr>
            <w:rStyle w:val="Hyperlink"/>
            <w:rFonts w:ascii="Verdana" w:hAnsi="Verdana"/>
          </w:rPr>
          <w:t>Universell utforming, tilrettelegging og læringsmiljø | HK-dir</w:t>
        </w:r>
      </w:hyperlink>
      <w:r w:rsidR="001A3AEC">
        <w:rPr>
          <w:rFonts w:ascii="Verdana" w:hAnsi="Verdana"/>
        </w:rPr>
        <w:t xml:space="preserve">, og den utvikles etter innspill og retning gitt fra ansatte. Den utvikles også i tråd med fagskolens utviklingsprosjekter. </w:t>
      </w:r>
    </w:p>
    <w:p w:rsidR="001A3AEC" w:rsidP="00277051" w14:paraId="60A78882" w14:textId="77777777">
      <w:pPr>
        <w:rPr>
          <w:rFonts w:ascii="Verdana" w:hAnsi="Verdana"/>
        </w:rPr>
      </w:pPr>
    </w:p>
    <w:p w:rsidR="00277051" w:rsidP="00277051" w14:paraId="58B5DA8A" w14:textId="32D633FC">
      <w:pPr>
        <w:rPr>
          <w:rFonts w:ascii="Verdana" w:hAnsi="Verdana"/>
        </w:rPr>
      </w:pPr>
      <w:r w:rsidRPr="00277051">
        <w:rPr>
          <w:rFonts w:ascii="Verdana" w:hAnsi="Verdana"/>
        </w:rPr>
        <w:t>Universell utforming av pedagogisk læringsmiljø omtales ofte som universell utforming av læring og kan forenklet forklares som inkluderende undervisning.</w:t>
      </w:r>
    </w:p>
    <w:p w:rsidR="00694DBA" w:rsidP="00277051" w14:paraId="4407DE9C" w14:textId="77777777">
      <w:pPr>
        <w:rPr>
          <w:rFonts w:ascii="Verdana" w:hAnsi="Verdana"/>
        </w:rPr>
      </w:pPr>
    </w:p>
    <w:p w:rsidR="00694DBA" w:rsidRPr="00277051" w:rsidP="00277051" w14:paraId="31F05F29" w14:textId="16113DFD">
      <w:pPr>
        <w:rPr>
          <w:rFonts w:ascii="Verdana" w:hAnsi="Verdana"/>
        </w:rPr>
      </w:pPr>
      <w:r>
        <w:rPr>
          <w:rFonts w:ascii="Verdana" w:hAnsi="Verdana"/>
        </w:rPr>
        <w:t xml:space="preserve">I årene som kommer vil fagskolen jobbe med utvikling rundt nettpedagogikk, KI og universell utforming og tilgjengelighet. </w:t>
      </w:r>
    </w:p>
    <w:p w:rsidR="0014371F" w:rsidP="0014371F" w14:paraId="03BF90EF" w14:textId="77777777">
      <w:pPr>
        <w:rPr>
          <w:rFonts w:ascii="Verdana" w:hAnsi="Verdana"/>
        </w:rPr>
      </w:pPr>
    </w:p>
    <w:p w:rsidR="0014371F" w:rsidRPr="00A9087C" w:rsidP="00A9087C" w14:paraId="00AEC121" w14:textId="62ACE961">
      <w:pPr>
        <w:rPr>
          <w:rFonts w:ascii="Verdana" w:hAnsi="Verdana"/>
          <w:b/>
          <w:bCs/>
        </w:rPr>
      </w:pPr>
      <w:r w:rsidRPr="00A9087C">
        <w:rPr>
          <w:rFonts w:ascii="Verdana" w:hAnsi="Verdana"/>
          <w:b/>
          <w:bCs/>
        </w:rPr>
        <w:t>Lovverk</w:t>
      </w:r>
    </w:p>
    <w:p w:rsidR="0014371F" w14:paraId="23EBE151" w14:textId="77777777">
      <w:pPr>
        <w:rPr>
          <w:rFonts w:ascii="Verdana" w:hAnsi="Verdana"/>
        </w:rPr>
      </w:pPr>
    </w:p>
    <w:p w:rsidR="0014371F" w:rsidRPr="00F96DAE" w:rsidP="00F96DAE" w14:paraId="5D691E25" w14:textId="2570B6D0">
      <w:pPr>
        <w:pStyle w:val="ListParagraph"/>
        <w:numPr>
          <w:ilvl w:val="0"/>
          <w:numId w:val="3"/>
        </w:numPr>
        <w:rPr>
          <w:rFonts w:ascii="Verdana" w:hAnsi="Verdana"/>
        </w:rPr>
      </w:pPr>
      <w:hyperlink r:id="rId6" w:history="1">
        <w:r w:rsidRPr="00F96DAE">
          <w:rPr>
            <w:rStyle w:val="Hyperlink"/>
            <w:rFonts w:ascii="Verdana" w:hAnsi="Verdana"/>
          </w:rPr>
          <w:t>Lov om likestilling og forbud mot diskriminering (likestillings- og diskrimineringsloven)</w:t>
        </w:r>
      </w:hyperlink>
      <w:r w:rsidRPr="00F96DAE" w:rsidR="00387632">
        <w:rPr>
          <w:rFonts w:ascii="Verdana" w:hAnsi="Verdana"/>
        </w:rPr>
        <w:t>.Kapittel 3 Universell utforming og individuell tilrettelegging</w:t>
      </w:r>
    </w:p>
    <w:p w:rsidR="00870E37" w:rsidP="00F96DAE" w14:paraId="03B2D119" w14:textId="7760DBB4">
      <w:pPr>
        <w:pStyle w:val="ListParagraph"/>
        <w:numPr>
          <w:ilvl w:val="0"/>
          <w:numId w:val="3"/>
        </w:numPr>
        <w:rPr>
          <w:rFonts w:ascii="Verdana" w:hAnsi="Verdana"/>
        </w:rPr>
      </w:pPr>
      <w:hyperlink r:id="rId7" w:history="1">
        <w:r w:rsidRPr="00387632">
          <w:rPr>
            <w:rStyle w:val="Hyperlink"/>
            <w:rFonts w:ascii="Verdana" w:hAnsi="Verdana"/>
          </w:rPr>
          <w:t>Forskrift om universell utforming av IKT-løsninger</w:t>
        </w:r>
      </w:hyperlink>
      <w:r w:rsidR="00FE6B41">
        <w:t xml:space="preserve">. </w:t>
      </w:r>
      <w:r w:rsidRPr="00387632" w:rsidR="00FE6B41">
        <w:rPr>
          <w:rFonts w:ascii="Verdana" w:hAnsi="Verdana"/>
        </w:rPr>
        <w:t>§ 4b.Krav til universell utforming av nettløsninger i offentlige virksomheter</w:t>
      </w:r>
    </w:p>
    <w:p w:rsidR="001A3AEC" w:rsidP="001A3AEC" w14:paraId="7BDA9E65" w14:textId="233EC3C1">
      <w:pPr>
        <w:pStyle w:val="ListParagraph"/>
        <w:numPr>
          <w:ilvl w:val="0"/>
          <w:numId w:val="3"/>
        </w:numPr>
        <w:rPr>
          <w:rFonts w:ascii="Verdana" w:hAnsi="Verdana"/>
        </w:rPr>
      </w:pPr>
      <w:hyperlink r:id="rId8" w:anchor="KAPITTEL_12" w:history="1">
        <w:r w:rsidRPr="001A3AEC">
          <w:rPr>
            <w:rStyle w:val="Hyperlink"/>
            <w:rFonts w:ascii="Verdana" w:hAnsi="Verdana"/>
          </w:rPr>
          <w:t>Forskrift om tekniske krav til byggverk (Byggteknisk forskrift) - Kapittel 12. Planløsning og bygningsdeler i byggverk - Lovdata</w:t>
        </w:r>
      </w:hyperlink>
    </w:p>
    <w:p w:rsidR="00F06F01" w:rsidP="001A3AEC" w14:paraId="27EE6358" w14:textId="4BAD63B7">
      <w:pPr>
        <w:pStyle w:val="ListParagraph"/>
        <w:numPr>
          <w:ilvl w:val="0"/>
          <w:numId w:val="3"/>
        </w:numPr>
        <w:rPr>
          <w:rFonts w:ascii="Verdana" w:hAnsi="Verdana"/>
        </w:rPr>
      </w:pPr>
      <w:hyperlink r:id="rId9" w:history="1">
        <w:r w:rsidRPr="00F06F01">
          <w:rPr>
            <w:rStyle w:val="Hyperlink"/>
            <w:rFonts w:ascii="Verdana" w:hAnsi="Verdana"/>
          </w:rPr>
          <w:t>EUs webdirektiv (WAD) | Tilsynet for universell utforming av ikt</w:t>
        </w:r>
      </w:hyperlink>
    </w:p>
    <w:p w:rsidR="00F06F01" w:rsidRPr="001A3AEC" w:rsidP="001A3AEC" w14:paraId="7C65564D" w14:textId="6CD7B718">
      <w:pPr>
        <w:pStyle w:val="ListParagraph"/>
        <w:numPr>
          <w:ilvl w:val="0"/>
          <w:numId w:val="3"/>
        </w:numPr>
        <w:rPr>
          <w:rFonts w:ascii="Verdana" w:hAnsi="Verdana"/>
        </w:rPr>
      </w:pPr>
      <w:hyperlink r:id="rId10" w:history="1">
        <w:r w:rsidRPr="00F06F01">
          <w:rPr>
            <w:rStyle w:val="Hyperlink"/>
            <w:rFonts w:ascii="Verdana" w:hAnsi="Verdana"/>
          </w:rPr>
          <w:t>FN-konvensjonen om rettar til menneske med nedsett funksjonsevne (CRPD) - regjeringen.no</w:t>
        </w:r>
      </w:hyperlink>
    </w:p>
    <w:p w:rsidR="0014371F" w:rsidRPr="0014371F" w14:paraId="54043FD1" w14:textId="77777777">
      <w:pPr>
        <w:rPr>
          <w:rFonts w:ascii="Verdana" w:hAnsi="Verdana"/>
        </w:rPr>
      </w:pPr>
    </w:p>
    <w:p w:rsidR="00202547" w:rsidP="00202547" w14:paraId="24E334E9" w14:textId="77777777">
      <w:pPr>
        <w:rPr>
          <w:rFonts w:ascii="Verdana" w:hAnsi="Verdana"/>
          <w:b/>
          <w:bCs/>
        </w:rPr>
      </w:pPr>
      <w:r w:rsidRPr="00A9087C">
        <w:rPr>
          <w:rFonts w:ascii="Verdana" w:hAnsi="Verdana"/>
          <w:b/>
          <w:bCs/>
        </w:rPr>
        <w:t>Opplæring (Funka)</w:t>
      </w:r>
    </w:p>
    <w:p w:rsidR="00202547" w:rsidRPr="00F96DAE" w:rsidP="00F96DAE" w14:paraId="112B9C4D" w14:textId="4FFB9AC2">
      <w:pPr>
        <w:pStyle w:val="ListParagraph"/>
        <w:numPr>
          <w:ilvl w:val="0"/>
          <w:numId w:val="4"/>
        </w:numPr>
        <w:rPr>
          <w:rFonts w:ascii="Verdana" w:hAnsi="Verdana"/>
        </w:rPr>
      </w:pPr>
      <w:hyperlink r:id="rId11" w:history="1">
        <w:r w:rsidRPr="00F96DAE">
          <w:rPr>
            <w:rStyle w:val="Hyperlink"/>
            <w:rFonts w:ascii="Verdana" w:hAnsi="Verdana"/>
          </w:rPr>
          <w:t>Intro til universell utforming</w:t>
        </w:r>
      </w:hyperlink>
    </w:p>
    <w:p w:rsidR="00202547" w:rsidRPr="00F96DAE" w:rsidP="00F96DAE" w14:paraId="25549E34" w14:textId="70656460">
      <w:pPr>
        <w:pStyle w:val="ListParagraph"/>
        <w:numPr>
          <w:ilvl w:val="0"/>
          <w:numId w:val="4"/>
        </w:numPr>
        <w:rPr>
          <w:rFonts w:ascii="Verdana" w:hAnsi="Verdana"/>
        </w:rPr>
      </w:pPr>
      <w:hyperlink r:id="rId12" w:history="1">
        <w:r w:rsidRPr="00F96DAE">
          <w:rPr>
            <w:rStyle w:val="Hyperlink"/>
            <w:rFonts w:ascii="Verdana" w:hAnsi="Verdana"/>
          </w:rPr>
          <w:t>Enkle steg for mer tilgjengelige Word-dokument</w:t>
        </w:r>
      </w:hyperlink>
    </w:p>
    <w:p w:rsidR="00202547" w:rsidP="00A9087C" w14:paraId="643D75F5" w14:textId="77777777">
      <w:pPr>
        <w:rPr>
          <w:rFonts w:ascii="Verdana" w:hAnsi="Verdana"/>
          <w:b/>
          <w:bCs/>
        </w:rPr>
      </w:pPr>
    </w:p>
    <w:p w:rsidR="0014371F" w:rsidP="00A9087C" w14:paraId="19478468" w14:textId="6DDD777A">
      <w:pPr>
        <w:rPr>
          <w:rFonts w:ascii="Verdana" w:hAnsi="Verdana"/>
          <w:b/>
          <w:bCs/>
        </w:rPr>
      </w:pPr>
      <w:r w:rsidRPr="00A9087C">
        <w:rPr>
          <w:rFonts w:ascii="Verdana" w:hAnsi="Verdana"/>
          <w:b/>
          <w:bCs/>
        </w:rPr>
        <w:t>Veiledere</w:t>
      </w:r>
    </w:p>
    <w:p w:rsidR="00202547" w:rsidP="00202547" w14:paraId="7D68E01B" w14:textId="36E2A379">
      <w:pPr>
        <w:pStyle w:val="ListParagraph"/>
        <w:numPr>
          <w:ilvl w:val="0"/>
          <w:numId w:val="2"/>
        </w:numPr>
        <w:rPr>
          <w:rFonts w:ascii="Verdana" w:hAnsi="Verdana"/>
        </w:rPr>
      </w:pPr>
      <w:hyperlink r:id="rId13" w:history="1">
        <w:r w:rsidRPr="00202547">
          <w:rPr>
            <w:rStyle w:val="Hyperlink"/>
            <w:rFonts w:ascii="Verdana" w:hAnsi="Verdana"/>
          </w:rPr>
          <w:t>Universell utforming – Generelt</w:t>
        </w:r>
      </w:hyperlink>
    </w:p>
    <w:p w:rsidR="00202547" w:rsidP="00202547" w14:paraId="2F18F2E4" w14:textId="613D0800">
      <w:pPr>
        <w:pStyle w:val="ListParagraph"/>
        <w:numPr>
          <w:ilvl w:val="0"/>
          <w:numId w:val="2"/>
        </w:numPr>
        <w:rPr>
          <w:rFonts w:ascii="Verdana" w:hAnsi="Verdana"/>
        </w:rPr>
      </w:pPr>
      <w:hyperlink r:id="rId14" w:history="1">
        <w:r w:rsidRPr="00202547">
          <w:rPr>
            <w:rStyle w:val="Hyperlink"/>
            <w:rFonts w:ascii="Verdana" w:hAnsi="Verdana"/>
          </w:rPr>
          <w:t>Universell utforming – bilder og grafikk</w:t>
        </w:r>
      </w:hyperlink>
    </w:p>
    <w:p w:rsidR="00202547" w:rsidP="00202547" w14:paraId="098105F6" w14:textId="77777777">
      <w:pPr>
        <w:rPr>
          <w:rFonts w:ascii="Verdana" w:hAnsi="Verdana"/>
        </w:rPr>
      </w:pPr>
    </w:p>
    <w:p w:rsidR="00202547" w:rsidP="00202547" w14:paraId="41F00F27" w14:textId="77777777">
      <w:pPr>
        <w:rPr>
          <w:rFonts w:ascii="Verdana" w:hAnsi="Verdana"/>
        </w:rPr>
      </w:pPr>
      <w:r>
        <w:rPr>
          <w:rFonts w:ascii="Verdana" w:hAnsi="Verdana"/>
        </w:rPr>
        <w:t xml:space="preserve">Fra uutilsynet </w:t>
      </w:r>
    </w:p>
    <w:p w:rsidR="00202547" w:rsidRPr="00202547" w:rsidP="00202547" w14:paraId="74E07031" w14:textId="4AF2067F">
      <w:pPr>
        <w:rPr>
          <w:rFonts w:ascii="Verdana" w:hAnsi="Verdana"/>
        </w:rPr>
      </w:pPr>
      <w:r>
        <w:rPr>
          <w:rFonts w:ascii="Verdana" w:hAnsi="Verdana"/>
        </w:rPr>
        <w:t>(</w:t>
      </w:r>
      <w:hyperlink r:id="rId15" w:history="1">
        <w:r w:rsidRPr="00202547">
          <w:rPr>
            <w:rStyle w:val="Hyperlink"/>
            <w:rFonts w:ascii="Verdana" w:hAnsi="Verdana"/>
          </w:rPr>
          <w:t>tilsynet for universell utforming av ikt</w:t>
        </w:r>
      </w:hyperlink>
      <w:r>
        <w:rPr>
          <w:rFonts w:ascii="Verdana" w:hAnsi="Verdana"/>
        </w:rPr>
        <w:t>/Digitaliseringsdirektoratet)</w:t>
      </w:r>
    </w:p>
    <w:p w:rsidR="00A9087C" w:rsidP="00A9087C" w14:paraId="705FBD61" w14:textId="583E22D8">
      <w:pPr>
        <w:pStyle w:val="ListParagraph"/>
        <w:numPr>
          <w:ilvl w:val="0"/>
          <w:numId w:val="2"/>
        </w:numPr>
        <w:rPr>
          <w:rFonts w:ascii="Verdana" w:hAnsi="Verdana"/>
        </w:rPr>
      </w:pPr>
      <w:hyperlink r:id="rId16" w:history="1">
        <w:r w:rsidRPr="00A9087C">
          <w:rPr>
            <w:rStyle w:val="Hyperlink"/>
            <w:rFonts w:ascii="Verdana" w:hAnsi="Verdana"/>
          </w:rPr>
          <w:t>Dokumenter</w:t>
        </w:r>
      </w:hyperlink>
      <w:r w:rsidR="00387632">
        <w:rPr>
          <w:rFonts w:ascii="Verdana" w:hAnsi="Verdana"/>
        </w:rPr>
        <w:t xml:space="preserve"> </w:t>
      </w:r>
    </w:p>
    <w:p w:rsidR="00A9087C" w:rsidP="00A9087C" w14:paraId="226AC854" w14:textId="0EA29E70">
      <w:pPr>
        <w:pStyle w:val="ListParagraph"/>
        <w:numPr>
          <w:ilvl w:val="0"/>
          <w:numId w:val="2"/>
        </w:numPr>
        <w:rPr>
          <w:rFonts w:ascii="Verdana" w:hAnsi="Verdana"/>
        </w:rPr>
      </w:pPr>
      <w:hyperlink r:id="rId17" w:history="1">
        <w:r w:rsidRPr="00A9087C">
          <w:rPr>
            <w:rStyle w:val="Hyperlink"/>
            <w:rFonts w:ascii="Verdana" w:hAnsi="Verdana"/>
          </w:rPr>
          <w:t>Nettsteder og apper</w:t>
        </w:r>
      </w:hyperlink>
      <w:r w:rsidR="00387632">
        <w:rPr>
          <w:rFonts w:ascii="Verdana" w:hAnsi="Verdana"/>
        </w:rPr>
        <w:t xml:space="preserve"> </w:t>
      </w:r>
    </w:p>
    <w:p w:rsidR="00A9087C" w:rsidRPr="00202547" w:rsidP="00A9087C" w14:paraId="21A0298A" w14:textId="6CCD839D">
      <w:pPr>
        <w:pStyle w:val="ListParagraph"/>
        <w:numPr>
          <w:ilvl w:val="0"/>
          <w:numId w:val="2"/>
        </w:numPr>
        <w:rPr>
          <w:rFonts w:ascii="Verdana" w:hAnsi="Verdana"/>
          <w:b/>
          <w:bCs/>
        </w:rPr>
      </w:pPr>
      <w:hyperlink r:id="rId15" w:history="1">
        <w:r w:rsidRPr="00202547">
          <w:rPr>
            <w:rStyle w:val="Hyperlink"/>
            <w:rFonts w:ascii="Verdana" w:hAnsi="Verdana"/>
          </w:rPr>
          <w:t>Universell utforming i utdanning</w:t>
        </w:r>
      </w:hyperlink>
      <w:r w:rsidRPr="00202547" w:rsidR="00387632">
        <w:rPr>
          <w:rFonts w:ascii="Verdana" w:hAnsi="Verdana"/>
        </w:rPr>
        <w:t xml:space="preserve"> </w:t>
      </w:r>
    </w:p>
    <w:p w:rsidR="00202547" w:rsidP="00A9087C" w14:paraId="679C1D5D" w14:textId="77777777">
      <w:pPr>
        <w:rPr>
          <w:rFonts w:ascii="Verdana" w:hAnsi="Verdana"/>
          <w:b/>
          <w:bCs/>
        </w:rPr>
      </w:pPr>
    </w:p>
    <w:p w:rsidR="00F06F01" w:rsidP="00A9087C" w14:paraId="281439C5" w14:textId="77777777">
      <w:pPr>
        <w:rPr>
          <w:rFonts w:ascii="Verdana" w:hAnsi="Verdana"/>
          <w:b/>
          <w:bCs/>
        </w:rPr>
      </w:pPr>
    </w:p>
    <w:p w:rsidR="00F06F01" w:rsidP="00A9087C" w14:paraId="2B49A83D" w14:textId="77777777">
      <w:pPr>
        <w:rPr>
          <w:rFonts w:ascii="Verdana" w:hAnsi="Verdana"/>
          <w:b/>
          <w:bCs/>
        </w:rPr>
      </w:pPr>
    </w:p>
    <w:p w:rsidR="00F06F01" w:rsidP="00A9087C" w14:paraId="6898A254" w14:textId="77777777">
      <w:pPr>
        <w:rPr>
          <w:rFonts w:ascii="Verdana" w:hAnsi="Verdana"/>
          <w:b/>
          <w:bCs/>
        </w:rPr>
      </w:pPr>
    </w:p>
    <w:p w:rsidR="00F06F01" w:rsidP="00A9087C" w14:paraId="6BE16342" w14:textId="77777777">
      <w:pPr>
        <w:rPr>
          <w:rFonts w:ascii="Verdana" w:hAnsi="Verdana"/>
          <w:b/>
          <w:bCs/>
        </w:rPr>
      </w:pPr>
    </w:p>
    <w:p w:rsidR="00F06F01" w:rsidP="00A9087C" w14:paraId="1B16C75D" w14:textId="4F88937D">
      <w:pPr>
        <w:rPr>
          <w:rFonts w:ascii="Verdana" w:hAnsi="Verdana"/>
          <w:b/>
          <w:bCs/>
        </w:rPr>
      </w:pPr>
      <w:r>
        <w:rPr>
          <w:rFonts w:ascii="Verdana" w:hAnsi="Verdana"/>
          <w:b/>
          <w:bCs/>
        </w:rPr>
        <w:t xml:space="preserve">Kompensatoriske hjelpemidler. </w:t>
      </w:r>
    </w:p>
    <w:p w:rsidR="00F06F01" w:rsidP="00A9087C" w14:paraId="1A953EBC" w14:textId="77777777">
      <w:pPr>
        <w:rPr>
          <w:rFonts w:ascii="Verdana" w:hAnsi="Verdana"/>
          <w:b/>
          <w:bCs/>
        </w:rPr>
      </w:pPr>
    </w:p>
    <w:p w:rsidR="000B191F" w:rsidP="00B74BE2" w14:paraId="73CAE116" w14:textId="19E745B0">
      <w:pPr>
        <w:rPr>
          <w:rFonts w:ascii="Verdana" w:hAnsi="Verdana"/>
        </w:rPr>
      </w:pPr>
      <w:r>
        <w:rPr>
          <w:rFonts w:ascii="Verdana" w:hAnsi="Verdana"/>
        </w:rPr>
        <w:t>Lingdys er et kompensatorisk hjelpemiddel i forbindelse med les, skriv og matematikkvansker.</w:t>
      </w:r>
      <w:r w:rsidRPr="00B74BE2">
        <w:rPr>
          <w:rFonts w:ascii="Verdana" w:hAnsi="Verdana"/>
        </w:rPr>
        <w:t xml:space="preserve"> </w:t>
      </w:r>
      <w:r>
        <w:rPr>
          <w:rFonts w:ascii="Verdana" w:hAnsi="Verdana"/>
        </w:rPr>
        <w:t xml:space="preserve">Alle studenter og </w:t>
      </w:r>
      <w:r w:rsidR="006C3F52">
        <w:rPr>
          <w:rFonts w:ascii="Verdana" w:hAnsi="Verdana"/>
        </w:rPr>
        <w:t>faglærere</w:t>
      </w:r>
      <w:r>
        <w:rPr>
          <w:rFonts w:ascii="Verdana" w:hAnsi="Verdana"/>
        </w:rPr>
        <w:t xml:space="preserve"> har tilgang til å bruke Lingdys.</w:t>
      </w:r>
    </w:p>
    <w:p w:rsidR="000B191F" w:rsidP="00A9087C" w14:paraId="68BDEA93" w14:textId="77777777">
      <w:pPr>
        <w:rPr>
          <w:rFonts w:ascii="Verdana" w:hAnsi="Verdana"/>
        </w:rPr>
      </w:pPr>
    </w:p>
    <w:p w:rsidR="000B191F" w:rsidP="00A9087C" w14:paraId="0A403D69" w14:textId="307D29B1">
      <w:pPr>
        <w:rPr>
          <w:rFonts w:ascii="Verdana" w:hAnsi="Verdana"/>
        </w:rPr>
      </w:pPr>
      <w:r w:rsidRPr="00FE6B41">
        <w:rPr>
          <w:rFonts w:ascii="Verdana" w:hAnsi="Verdana"/>
          <w:noProof/>
        </w:rPr>
        <w:drawing>
          <wp:inline distT="0" distB="0" distL="0" distR="0">
            <wp:extent cx="4762913" cy="541067"/>
            <wp:effectExtent l="0" t="0" r="0" b="0"/>
            <wp:docPr id="2307869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86957" name=""/>
                    <pic:cNvPicPr/>
                  </pic:nvPicPr>
                  <pic:blipFill>
                    <a:blip xmlns:r="http://schemas.openxmlformats.org/officeDocument/2006/relationships" r:embed="rId18"/>
                    <a:stretch>
                      <a:fillRect/>
                    </a:stretch>
                  </pic:blipFill>
                  <pic:spPr>
                    <a:xfrm>
                      <a:off x="0" y="0"/>
                      <a:ext cx="4762913" cy="541067"/>
                    </a:xfrm>
                    <a:prstGeom prst="rect">
                      <a:avLst/>
                    </a:prstGeom>
                  </pic:spPr>
                </pic:pic>
              </a:graphicData>
            </a:graphic>
          </wp:inline>
        </w:drawing>
      </w:r>
    </w:p>
    <w:p w:rsidR="000B191F" w:rsidP="00A9087C" w14:paraId="6B456534" w14:textId="77777777">
      <w:pPr>
        <w:rPr>
          <w:rFonts w:ascii="Verdana" w:hAnsi="Verdana"/>
        </w:rPr>
      </w:pPr>
    </w:p>
    <w:p w:rsidR="000B191F" w:rsidP="00A9087C" w14:paraId="22CC744F" w14:textId="478BCFA5">
      <w:pPr>
        <w:rPr>
          <w:rFonts w:ascii="Verdana" w:hAnsi="Verdana"/>
        </w:rPr>
      </w:pPr>
      <w:r>
        <w:rPr>
          <w:rFonts w:ascii="Verdana" w:hAnsi="Verdana"/>
        </w:rPr>
        <w:t>Nederst i dokumentet finner du en lenke til veiledning for hvordan du installerer og logger inn på Lindys.</w:t>
      </w:r>
    </w:p>
    <w:p w:rsidR="007265DF" w:rsidP="00A9087C" w14:paraId="5AB7F719" w14:textId="77777777">
      <w:pPr>
        <w:rPr>
          <w:rFonts w:ascii="Verdana" w:hAnsi="Verdana"/>
        </w:rPr>
      </w:pPr>
    </w:p>
    <w:p w:rsidR="00F06F01" w:rsidRPr="00F06F01" w:rsidP="00A9087C" w14:paraId="5EA319F7" w14:textId="18FBE68B">
      <w:pPr>
        <w:rPr>
          <w:rFonts w:ascii="Verdana" w:hAnsi="Verdana"/>
        </w:rPr>
      </w:pPr>
    </w:p>
    <w:p w:rsidR="000B191F" w:rsidP="00A9087C" w14:paraId="04FC15FE" w14:textId="31B06581">
      <w:pPr>
        <w:rPr>
          <w:rFonts w:ascii="Verdana" w:hAnsi="Verdana"/>
          <w:b/>
          <w:bCs/>
        </w:rPr>
      </w:pPr>
      <w:r>
        <w:rPr>
          <w:rFonts w:ascii="Verdana" w:hAnsi="Verdana"/>
          <w:b/>
          <w:bCs/>
        </w:rPr>
        <w:t>Bruk av universelt utformede maler PP og Word.</w:t>
      </w:r>
    </w:p>
    <w:p w:rsidR="00E64834" w:rsidRPr="00E64834" w:rsidP="00A9087C" w14:paraId="5D453E06" w14:textId="1CAB79F9">
      <w:pPr>
        <w:rPr>
          <w:rFonts w:ascii="Verdana" w:hAnsi="Verdana"/>
        </w:rPr>
      </w:pPr>
      <w:r>
        <w:rPr>
          <w:rFonts w:ascii="Verdana" w:hAnsi="Verdana"/>
        </w:rPr>
        <w:t xml:space="preserve">Ansatte ved Fagskolen Vestfold og Telemark anvender universelt utformede maler til Power Point og word dokumenter. Disse er tilgjengelige under fagskolens sine maler </w:t>
      </w:r>
      <w:r w:rsidR="00694DBA">
        <w:rPr>
          <w:rFonts w:ascii="Verdana" w:hAnsi="Verdana"/>
        </w:rPr>
        <w:t xml:space="preserve">i Word og Power point. </w:t>
      </w:r>
      <w:r>
        <w:rPr>
          <w:rFonts w:ascii="Verdana" w:hAnsi="Verdana"/>
        </w:rPr>
        <w:t>Du finner dem ved å åpne nytt dokument og der ligger det øverst som maler.</w:t>
      </w:r>
    </w:p>
    <w:p w:rsidR="000B191F" w:rsidP="00A9087C" w14:paraId="3E7F715C" w14:textId="77777777">
      <w:pPr>
        <w:rPr>
          <w:rFonts w:ascii="Verdana" w:hAnsi="Verdana"/>
          <w:b/>
          <w:bCs/>
        </w:rPr>
      </w:pPr>
    </w:p>
    <w:p w:rsidR="00F06F01" w:rsidP="00A9087C" w14:paraId="52F08F42" w14:textId="77777777">
      <w:pPr>
        <w:rPr>
          <w:rFonts w:ascii="Verdana" w:hAnsi="Verdana"/>
          <w:b/>
          <w:bCs/>
        </w:rPr>
      </w:pPr>
    </w:p>
    <w:p w:rsidR="0092168C" w:rsidRPr="00A9087C" w:rsidP="00A9087C" w14:paraId="1C729BB0" w14:textId="51AF738B">
      <w:pPr>
        <w:rPr>
          <w:rFonts w:ascii="Verdana" w:hAnsi="Verdana"/>
          <w:b/>
          <w:bCs/>
        </w:rPr>
      </w:pPr>
      <w:r w:rsidRPr="00A9087C">
        <w:rPr>
          <w:rFonts w:ascii="Verdana" w:hAnsi="Verdana"/>
          <w:b/>
          <w:bCs/>
        </w:rPr>
        <w:t>Inspirasjon og gode eksempler</w:t>
      </w:r>
    </w:p>
    <w:p w:rsidR="0014371F" w14:paraId="06707F97" w14:textId="77777777">
      <w:pPr>
        <w:rPr>
          <w:rFonts w:ascii="Arial" w:hAnsi="Arial" w:cs="Arial"/>
          <w:sz w:val="22"/>
          <w:szCs w:val="22"/>
        </w:rPr>
      </w:pPr>
    </w:p>
    <w:p w:rsidR="000B191F" w:rsidRPr="000B191F" w:rsidP="00F06F01" w14:paraId="59F7EC51" w14:textId="60A0BDBA">
      <w:pPr>
        <w:pStyle w:val="ListParagraph"/>
        <w:numPr>
          <w:ilvl w:val="0"/>
          <w:numId w:val="2"/>
        </w:numPr>
        <w:rPr>
          <w:rFonts w:ascii="Verdana" w:hAnsi="Verdana"/>
        </w:rPr>
      </w:pPr>
      <w:hyperlink r:id="rId19" w:history="1">
        <w:r w:rsidRPr="000B191F">
          <w:rPr>
            <w:rStyle w:val="Hyperlink"/>
            <w:rFonts w:ascii="Verdana" w:hAnsi="Verdana"/>
          </w:rPr>
          <w:t>Dysleksi i fagskolen - en veileder til individuell tilrettelegging-Om veilederen | HK-dir</w:t>
        </w:r>
      </w:hyperlink>
    </w:p>
    <w:p w:rsidR="00F06F01" w:rsidRPr="000B191F" w:rsidP="00F06F01" w14:paraId="54A48556" w14:textId="5A2F0C4E">
      <w:pPr>
        <w:pStyle w:val="ListParagraph"/>
        <w:numPr>
          <w:ilvl w:val="0"/>
          <w:numId w:val="2"/>
        </w:numPr>
        <w:rPr>
          <w:rFonts w:ascii="Verdana" w:hAnsi="Verdana"/>
        </w:rPr>
      </w:pPr>
      <w:hyperlink r:id="rId20" w:history="1">
        <w:r w:rsidRPr="000B191F">
          <w:rPr>
            <w:rStyle w:val="Hyperlink"/>
            <w:rFonts w:ascii="Verdana" w:hAnsi="Verdana"/>
          </w:rPr>
          <w:t>Universell utforming i PowerPoint</w:t>
        </w:r>
      </w:hyperlink>
    </w:p>
    <w:p w:rsidR="00F06F01" w:rsidP="00F06F01" w14:paraId="43BAB5EE" w14:textId="43D95895">
      <w:pPr>
        <w:pStyle w:val="ListParagraph"/>
        <w:numPr>
          <w:ilvl w:val="0"/>
          <w:numId w:val="2"/>
        </w:numPr>
        <w:spacing w:after="160" w:line="278" w:lineRule="auto"/>
        <w:rPr>
          <w:rFonts w:ascii="Verdana" w:hAnsi="Verdana"/>
        </w:rPr>
      </w:pPr>
      <w:hyperlink r:id="rId21" w:history="1">
        <w:r w:rsidRPr="00F06F01">
          <w:rPr>
            <w:rStyle w:val="Hyperlink"/>
            <w:rFonts w:ascii="Verdana" w:hAnsi="Verdana"/>
          </w:rPr>
          <w:t>Tibi - Biblioteket for tilrettelagt litteratur</w:t>
        </w:r>
      </w:hyperlink>
    </w:p>
    <w:p w:rsidR="000B191F" w:rsidRPr="000B191F" w:rsidP="000B191F" w14:paraId="166D813C" w14:textId="77777777">
      <w:pPr>
        <w:pStyle w:val="ListParagraph"/>
        <w:numPr>
          <w:ilvl w:val="0"/>
          <w:numId w:val="2"/>
        </w:numPr>
        <w:spacing w:after="160" w:line="278" w:lineRule="auto"/>
        <w:rPr>
          <w:rFonts w:ascii="Verdana" w:hAnsi="Verdana"/>
        </w:rPr>
      </w:pPr>
      <w:hyperlink r:id="rId22" w:history="1">
        <w:r w:rsidRPr="000B191F">
          <w:rPr>
            <w:rStyle w:val="Hyperlink"/>
            <w:rFonts w:ascii="Verdana" w:hAnsi="Verdana"/>
          </w:rPr>
          <w:t>Hjem - Dysleksi Norge</w:t>
        </w:r>
      </w:hyperlink>
    </w:p>
    <w:p w:rsidR="00F06F01" w:rsidRPr="000B191F" w:rsidP="000B191F" w14:paraId="3932C276" w14:textId="1DDCC805">
      <w:pPr>
        <w:pStyle w:val="ListParagraph"/>
        <w:numPr>
          <w:ilvl w:val="0"/>
          <w:numId w:val="2"/>
        </w:numPr>
        <w:spacing w:after="160" w:line="278" w:lineRule="auto"/>
        <w:rPr>
          <w:rFonts w:ascii="Verdana" w:hAnsi="Verdana"/>
          <w:lang w:val="en-US"/>
        </w:rPr>
      </w:pPr>
      <w:hyperlink r:id="rId23" w:history="1">
        <w:r w:rsidRPr="000B191F">
          <w:rPr>
            <w:rStyle w:val="Hyperlink"/>
            <w:rFonts w:ascii="Verdana" w:hAnsi="Verdana"/>
            <w:lang w:val="en-US"/>
          </w:rPr>
          <w:t>Universal Design for Learning | Inclusive Education</w:t>
        </w:r>
      </w:hyperlink>
    </w:p>
    <w:p w:rsidR="000B191F" w:rsidRPr="000B191F" w:rsidP="000B191F" w14:paraId="2BB7E533" w14:textId="37CECE8C">
      <w:pPr>
        <w:pStyle w:val="ListParagraph"/>
        <w:numPr>
          <w:ilvl w:val="0"/>
          <w:numId w:val="2"/>
        </w:numPr>
        <w:spacing w:after="160" w:line="278" w:lineRule="auto"/>
        <w:rPr>
          <w:rFonts w:ascii="Verdana" w:hAnsi="Verdana"/>
          <w:lang w:val="en-US"/>
        </w:rPr>
      </w:pPr>
      <w:hyperlink r:id="rId24" w:history="1">
        <w:r w:rsidRPr="000B191F">
          <w:rPr>
            <w:rStyle w:val="Hyperlink"/>
            <w:rFonts w:ascii="Verdana" w:hAnsi="Verdana"/>
            <w:lang w:val="en-US"/>
          </w:rPr>
          <w:t>Universal Design for Learning for Adult Learners</w:t>
        </w:r>
      </w:hyperlink>
    </w:p>
    <w:p w:rsidR="000B191F" w:rsidRPr="00E82CE6" w:rsidP="000B191F" w14:paraId="468F4C70" w14:textId="77777777">
      <w:pPr>
        <w:pStyle w:val="ListParagraph"/>
        <w:numPr>
          <w:ilvl w:val="0"/>
          <w:numId w:val="2"/>
        </w:numPr>
        <w:spacing w:after="160" w:line="278" w:lineRule="auto"/>
        <w:rPr>
          <w:rFonts w:ascii="Verdana" w:hAnsi="Verdana"/>
        </w:rPr>
      </w:pPr>
      <w:hyperlink r:id="rId4" w:history="1">
        <w:r w:rsidRPr="000B191F">
          <w:rPr>
            <w:rStyle w:val="Hyperlink"/>
            <w:rFonts w:ascii="Verdana" w:hAnsi="Verdana"/>
          </w:rPr>
          <w:t>Universell utforming av pedagogisk læringsmiljø | HK-dir</w:t>
        </w:r>
      </w:hyperlink>
    </w:p>
    <w:p w:rsidR="00E82CE6" w:rsidRPr="000B191F" w:rsidP="000B191F" w14:paraId="73DD7C69" w14:textId="7B50E0E7">
      <w:pPr>
        <w:pStyle w:val="ListParagraph"/>
        <w:numPr>
          <w:ilvl w:val="0"/>
          <w:numId w:val="2"/>
        </w:numPr>
        <w:spacing w:after="160" w:line="278" w:lineRule="auto"/>
        <w:rPr>
          <w:rFonts w:ascii="Verdana" w:hAnsi="Verdana"/>
        </w:rPr>
      </w:pPr>
      <w:hyperlink r:id="rId25" w:history="1">
        <w:r w:rsidRPr="00E82CE6">
          <w:rPr>
            <w:rStyle w:val="Hyperlink"/>
            <w:rFonts w:ascii="Verdana" w:hAnsi="Verdana"/>
          </w:rPr>
          <w:t>E-læringskurs om universell utforming av nettinnhold | Tilsynet for universell utforming av ikt</w:t>
        </w:r>
      </w:hyperlink>
    </w:p>
    <w:p w:rsidR="000B191F" w:rsidP="000B191F" w14:paraId="1016678D" w14:textId="77777777">
      <w:pPr>
        <w:pStyle w:val="ListParagraph"/>
        <w:spacing w:after="160" w:line="278" w:lineRule="auto"/>
        <w:rPr>
          <w:rFonts w:ascii="Verdana" w:hAnsi="Verdana"/>
        </w:rPr>
      </w:pPr>
    </w:p>
    <w:p w:rsidR="007265DF" w:rsidP="000B191F" w14:paraId="6D5DCD74" w14:textId="77777777">
      <w:pPr>
        <w:pStyle w:val="ListParagraph"/>
        <w:spacing w:after="160" w:line="278" w:lineRule="auto"/>
        <w:rPr>
          <w:rFonts w:ascii="Verdana" w:hAnsi="Verdana"/>
        </w:rPr>
      </w:pPr>
    </w:p>
    <w:p w:rsidR="0092168C" w:rsidRPr="000B191F" w14:paraId="35A54421" w14:textId="77777777">
      <w:pPr>
        <w:rPr>
          <w:rFonts w:ascii="Arial" w:hAnsi="Arial" w:cs="Arial"/>
          <w:sz w:val="22"/>
          <w:szCs w:val="22"/>
        </w:rPr>
      </w:pPr>
    </w:p>
    <w:p w:rsidR="0084674B" w:rsidRPr="003F549F" w14:paraId="7E0C6759" w14:textId="5E386C72">
      <w:pPr>
        <w:rPr>
          <w:rFonts w:ascii="Arial" w:hAnsi="Arial" w:cs="Arial"/>
          <w:color w:val="808080"/>
          <w:sz w:val="22"/>
          <w:szCs w:val="22"/>
        </w:rPr>
      </w:pPr>
      <w:r w:rsidRPr="003F549F">
        <w:rPr>
          <w:rFonts w:ascii="Arial" w:hAnsi="Arial" w:cs="Arial"/>
          <w:sz w:val="22"/>
          <w:szCs w:val="22"/>
        </w:rP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26" w:history="1">
              <w:r>
                <w:rPr>
                  <w:b w:val="0"/>
                  <w:color w:val="0000FF"/>
                  <w:u w:val="single"/>
                </w:rPr>
                <w:t>D00316</w:t>
              </w:r>
            </w:hyperlink>
          </w:p>
        </w:tc>
        <w:tc>
          <w:tcPr>
            <w:tcW w:w="3750" w:type="pct"/>
            <w:tcBorders>
              <w:top w:val="nil"/>
              <w:left w:val="nil"/>
              <w:bottom w:val="nil"/>
              <w:right w:val="nil"/>
            </w:tcBorders>
          </w:tcPr>
          <w:p>
            <w:pPr>
              <w:numPr>
                <w:ilvl w:val="0"/>
                <w:numId w:val="0"/>
              </w:numPr>
              <w:rPr>
                <w:b w:val="0"/>
                <w:color w:val="0000FF"/>
                <w:u w:val="single"/>
              </w:rPr>
            </w:pPr>
            <w:hyperlink r:id="rId26" w:history="1">
              <w:r>
                <w:rPr>
                  <w:b w:val="0"/>
                  <w:color w:val="0000FF"/>
                  <w:u w:val="single"/>
                </w:rPr>
                <w:t>Universell utforming – bilder og grafikk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27" w:history="1">
              <w:r>
                <w:rPr>
                  <w:b w:val="0"/>
                  <w:color w:val="0000FF"/>
                  <w:u w:val="single"/>
                </w:rPr>
                <w:t>D00396</w:t>
              </w:r>
            </w:hyperlink>
          </w:p>
        </w:tc>
        <w:tc>
          <w:tcPr>
            <w:tcW w:w="3750" w:type="pct"/>
            <w:tcBorders>
              <w:top w:val="nil"/>
              <w:left w:val="nil"/>
              <w:bottom w:val="nil"/>
              <w:right w:val="nil"/>
            </w:tcBorders>
          </w:tcPr>
          <w:p>
            <w:pPr>
              <w:numPr>
                <w:ilvl w:val="0"/>
                <w:numId w:val="0"/>
              </w:numPr>
              <w:rPr>
                <w:b w:val="0"/>
                <w:color w:val="0000FF"/>
                <w:u w:val="single"/>
              </w:rPr>
            </w:pPr>
            <w:hyperlink r:id="rId27" w:history="1">
              <w:r>
                <w:rPr>
                  <w:b w:val="0"/>
                  <w:color w:val="0000FF"/>
                  <w:u w:val="single"/>
                </w:rPr>
                <w:t>Installere og logge inn på Lingdys</w:t>
              </w:r>
            </w:hyperlink>
          </w:p>
        </w:tc>
      </w:tr>
    </w:tbl>
    <w:p w:rsidR="0084674B" w:rsidRPr="003F549F" w14:paraId="57533F11" w14:textId="77777777">
      <w:pPr>
        <w:rPr>
          <w:rFonts w:ascii="Arial" w:hAnsi="Arial" w:cs="Arial"/>
          <w:sz w:val="22"/>
          <w:szCs w:val="22"/>
        </w:rPr>
      </w:pPr>
      <w:bookmarkEnd w:id="1"/>
      <w:r w:rsidRPr="003F549F">
        <w:rPr>
          <w:rFonts w:ascii="Arial" w:hAnsi="Arial" w:cs="Arial"/>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84674B" w:rsidRPr="003F549F" w14:paraId="0A1160A5" w14:textId="77777777">
      <w:pPr>
        <w:rPr>
          <w:rFonts w:ascii="Arial" w:hAnsi="Arial" w:cs="Arial"/>
          <w:sz w:val="22"/>
          <w:szCs w:val="22"/>
        </w:rPr>
      </w:pPr>
      <w:bookmarkEnd w:id="2"/>
    </w:p>
    <w:p w:rsidR="0084674B" w:rsidRPr="003F549F" w14:paraId="57B550CA" w14:textId="77777777">
      <w:pPr>
        <w:rPr>
          <w:rFonts w:ascii="Arial" w:hAnsi="Arial" w:cs="Arial"/>
          <w:sz w:val="22"/>
          <w:szCs w:val="22"/>
        </w:rPr>
      </w:pPr>
    </w:p>
    <w:p w:rsidR="00B010DF" w:rsidRPr="0014371F" w:rsidP="00B010DF" w14:paraId="61E92DB9" w14:textId="77777777">
      <w:pPr>
        <w:rPr>
          <w:rFonts w:ascii="Arial" w:hAnsi="Arial" w:cs="Arial"/>
          <w:szCs w:val="24"/>
        </w:rPr>
      </w:pPr>
    </w:p>
    <w:p w:rsidR="00B010DF" w:rsidRPr="003F549F" w:rsidP="00B010DF" w14:paraId="498BF1F7" w14:textId="77777777">
      <w:pPr>
        <w:rPr>
          <w:rFonts w:ascii="Arial" w:hAnsi="Arial" w:cs="Arial"/>
          <w:sz w:val="22"/>
          <w:szCs w:val="22"/>
        </w:rPr>
      </w:pPr>
    </w:p>
    <w:p w:rsidR="00B010DF" w:rsidRPr="003F549F" w:rsidP="00B010DF" w14:paraId="18CE6FD1" w14:textId="77777777">
      <w:pPr>
        <w:rPr>
          <w:rFonts w:ascii="Arial" w:hAnsi="Arial" w:cs="Arial"/>
          <w:sz w:val="22"/>
          <w:szCs w:val="22"/>
        </w:rPr>
      </w:pPr>
    </w:p>
    <w:p w:rsidR="00B010DF" w:rsidRPr="003F549F" w:rsidP="00B010DF" w14:paraId="42A46BA9" w14:textId="77777777">
      <w:pPr>
        <w:rPr>
          <w:rFonts w:ascii="Arial" w:hAnsi="Arial" w:cs="Arial"/>
          <w:sz w:val="22"/>
          <w:szCs w:val="22"/>
        </w:rPr>
      </w:pPr>
    </w:p>
    <w:p w:rsidR="00B010DF" w:rsidRPr="003F549F" w:rsidP="00B010DF" w14:paraId="38C2F7DB" w14:textId="77777777">
      <w:pPr>
        <w:tabs>
          <w:tab w:val="left" w:pos="7988"/>
        </w:tabs>
        <w:rPr>
          <w:rFonts w:ascii="Arial" w:hAnsi="Arial" w:cs="Arial"/>
          <w:sz w:val="22"/>
          <w:szCs w:val="22"/>
        </w:rPr>
      </w:pPr>
      <w:r w:rsidRPr="003F549F">
        <w:rPr>
          <w:rFonts w:ascii="Arial" w:hAnsi="Arial" w:cs="Arial"/>
          <w:sz w:val="22"/>
          <w:szCs w:val="22"/>
        </w:rPr>
        <w:tab/>
      </w:r>
    </w:p>
    <w:sectPr>
      <w:headerReference w:type="default" r:id="rId28"/>
      <w:headerReference w:type="first" r:id="rId29"/>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
    <w:tblGrid>
      <w:gridCol w:w="6946"/>
      <w:gridCol w:w="2126"/>
    </w:tblGrid>
    <w:tr w14:paraId="289E2BB6" w14:textId="77777777" w:rsidTr="006B722C">
      <w:tblPrEx>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Ex>
      <w:tc>
        <w:tcPr>
          <w:tcW w:w="6946" w:type="dxa"/>
          <w:vAlign w:val="center"/>
        </w:tcPr>
        <w:p w:rsidR="00F05185" w:rsidRPr="00DC7445" w14:paraId="7805294C" w14:textId="77777777">
          <w:pPr>
            <w:rPr>
              <w:rFonts w:ascii="Arial" w:hAnsi="Arial" w:cs="Arial"/>
              <w:bCs/>
              <w:sz w:val="22"/>
              <w:szCs w:val="22"/>
            </w:rPr>
          </w:pPr>
          <w:r w:rsidRPr="00DC7445">
            <w:rPr>
              <w:rFonts w:ascii="Arial" w:hAnsi="Arial" w:cs="Arial"/>
              <w:bCs/>
              <w:sz w:val="20"/>
            </w:rPr>
            <w:fldChar w:fldCharType="begin" w:fldLock="1"/>
          </w:r>
          <w:r w:rsidRPr="00DC7445">
            <w:rPr>
              <w:rFonts w:ascii="Arial" w:hAnsi="Arial" w:cs="Arial"/>
              <w:bCs/>
              <w:sz w:val="20"/>
            </w:rPr>
            <w:instrText>DOCPROPERTY EK_DokTittel \*charformat</w:instrText>
          </w:r>
          <w:r w:rsidRPr="00DC7445">
            <w:rPr>
              <w:rFonts w:ascii="Arial" w:hAnsi="Arial" w:cs="Arial"/>
              <w:bCs/>
              <w:sz w:val="20"/>
            </w:rPr>
            <w:fldChar w:fldCharType="separate"/>
          </w:r>
          <w:r w:rsidRPr="00DC7445">
            <w:rPr>
              <w:rFonts w:ascii="Arial" w:hAnsi="Arial" w:cs="Arial"/>
              <w:bCs/>
              <w:sz w:val="20"/>
            </w:rPr>
            <w:t>Universell utforming - Ressurssamling</w:t>
          </w:r>
          <w:r w:rsidRPr="00DC7445">
            <w:rPr>
              <w:rFonts w:ascii="Arial" w:hAnsi="Arial" w:cs="Arial"/>
              <w:bCs/>
              <w:sz w:val="20"/>
            </w:rPr>
            <w:fldChar w:fldCharType="end"/>
          </w:r>
        </w:p>
      </w:tc>
      <w:tc>
        <w:tcPr>
          <w:tcW w:w="2126" w:type="dxa"/>
        </w:tcPr>
        <w:p w:rsidR="00F05185" w:rsidRPr="00DC7445" w14:paraId="790E3ADF" w14:textId="77777777">
          <w:pPr>
            <w:tabs>
              <w:tab w:val="left" w:pos="590"/>
            </w:tabs>
            <w:spacing w:before="40" w:after="20"/>
            <w:rPr>
              <w:rFonts w:ascii="Arial" w:hAnsi="Arial" w:cs="Arial"/>
              <w:bCs/>
              <w:sz w:val="20"/>
              <w:lang w:val="nn-NO"/>
            </w:rPr>
          </w:pPr>
          <w:r w:rsidRPr="00DC7445">
            <w:rPr>
              <w:rFonts w:ascii="Arial" w:hAnsi="Arial" w:cs="Arial"/>
              <w:bCs/>
              <w:sz w:val="16"/>
              <w:lang w:val="nn-NO"/>
            </w:rPr>
            <w:t>Dok.id.:</w:t>
          </w:r>
          <w:r w:rsidRPr="00DC7445">
            <w:rPr>
              <w:rFonts w:ascii="Arial" w:hAnsi="Arial" w:cs="Arial"/>
              <w:bCs/>
              <w:sz w:val="16"/>
              <w:lang w:val="nn-NO"/>
            </w:rPr>
            <w:tab/>
          </w:r>
          <w:r w:rsidRPr="00DC7445" w:rsidR="004423E6">
            <w:rPr>
              <w:rFonts w:ascii="Arial" w:hAnsi="Arial" w:cs="Arial"/>
              <w:bCs/>
              <w:sz w:val="20"/>
            </w:rPr>
            <w:fldChar w:fldCharType="begin" w:fldLock="1"/>
          </w:r>
          <w:r w:rsidRPr="00DC7445" w:rsidR="004423E6">
            <w:rPr>
              <w:rFonts w:ascii="Arial" w:hAnsi="Arial" w:cs="Arial"/>
              <w:bCs/>
              <w:sz w:val="20"/>
              <w:lang w:val="nn-NO"/>
            </w:rPr>
            <w:instrText xml:space="preserve"> DOCPROPERTY EK_DokumentID \*charformat \* MERGEFORMAT </w:instrText>
          </w:r>
          <w:r w:rsidRPr="00DC7445" w:rsidR="004423E6">
            <w:rPr>
              <w:rFonts w:ascii="Arial" w:hAnsi="Arial" w:cs="Arial"/>
              <w:bCs/>
              <w:sz w:val="20"/>
            </w:rPr>
            <w:fldChar w:fldCharType="separate"/>
          </w:r>
          <w:r w:rsidRPr="00DC7445" w:rsidR="00ED65EB">
            <w:rPr>
              <w:rFonts w:ascii="Arial" w:hAnsi="Arial" w:cs="Arial"/>
              <w:bCs/>
              <w:sz w:val="20"/>
              <w:lang w:val="nn-NO"/>
            </w:rPr>
            <w:t>D00387</w:t>
          </w:r>
          <w:r w:rsidRPr="00DC7445" w:rsidR="004423E6">
            <w:rPr>
              <w:rFonts w:ascii="Arial" w:hAnsi="Arial" w:cs="Arial"/>
              <w:bCs/>
              <w:sz w:val="20"/>
            </w:rPr>
            <w:fldChar w:fldCharType="end"/>
          </w:r>
          <w:r w:rsidRPr="00DC7445" w:rsidR="004423E6">
            <w:rPr>
              <w:rFonts w:ascii="Arial" w:hAnsi="Arial" w:cs="Arial"/>
              <w:bCs/>
              <w:sz w:val="20"/>
              <w:lang w:val="nn-NO"/>
            </w:rPr>
            <w:t xml:space="preserve"> </w:t>
          </w:r>
        </w:p>
        <w:p w:rsidR="00F05185" w:rsidRPr="00DC7445" w14:paraId="31F57D5D" w14:textId="77777777">
          <w:pPr>
            <w:tabs>
              <w:tab w:val="left" w:pos="590"/>
              <w:tab w:val="left" w:pos="639"/>
            </w:tabs>
            <w:spacing w:before="20" w:after="20"/>
            <w:rPr>
              <w:rFonts w:ascii="Arial" w:hAnsi="Arial" w:cs="Arial"/>
              <w:bCs/>
              <w:sz w:val="20"/>
              <w:lang w:val="nn-NO"/>
            </w:rPr>
          </w:pPr>
          <w:r w:rsidRPr="00DC7445">
            <w:rPr>
              <w:rFonts w:ascii="Arial" w:hAnsi="Arial" w:cs="Arial"/>
              <w:bCs/>
              <w:sz w:val="16"/>
              <w:lang w:val="nn-NO"/>
            </w:rPr>
            <w:t>Versjon:</w:t>
          </w:r>
          <w:r w:rsidRPr="00DC7445">
            <w:rPr>
              <w:rFonts w:ascii="Arial" w:hAnsi="Arial" w:cs="Arial"/>
              <w:bCs/>
              <w:sz w:val="16"/>
              <w:lang w:val="nn-NO"/>
            </w:rPr>
            <w:tab/>
          </w:r>
          <w:r w:rsidRPr="00DC7445">
            <w:rPr>
              <w:rFonts w:ascii="Arial" w:hAnsi="Arial" w:cs="Arial"/>
              <w:bCs/>
              <w:sz w:val="20"/>
            </w:rPr>
            <w:fldChar w:fldCharType="begin" w:fldLock="1"/>
          </w:r>
          <w:r w:rsidRPr="00DC7445">
            <w:rPr>
              <w:rFonts w:ascii="Arial" w:hAnsi="Arial" w:cs="Arial"/>
              <w:bCs/>
              <w:sz w:val="20"/>
              <w:lang w:val="nn-NO"/>
            </w:rPr>
            <w:instrText xml:space="preserve"> DOCPROPERTY EK_Utgave </w:instrText>
          </w:r>
          <w:r w:rsidRPr="00DC7445">
            <w:rPr>
              <w:rFonts w:ascii="Arial" w:hAnsi="Arial" w:cs="Arial"/>
              <w:bCs/>
              <w:sz w:val="20"/>
            </w:rPr>
            <w:fldChar w:fldCharType="separate"/>
          </w:r>
          <w:r w:rsidRPr="00DC7445">
            <w:rPr>
              <w:rFonts w:ascii="Arial" w:hAnsi="Arial" w:cs="Arial"/>
              <w:bCs/>
              <w:sz w:val="20"/>
              <w:lang w:val="nn-NO"/>
            </w:rPr>
            <w:t>2.00</w:t>
          </w:r>
          <w:r w:rsidRPr="00DC7445">
            <w:rPr>
              <w:rFonts w:ascii="Arial" w:hAnsi="Arial" w:cs="Arial"/>
              <w:bCs/>
              <w:sz w:val="20"/>
            </w:rPr>
            <w:fldChar w:fldCharType="end"/>
          </w:r>
        </w:p>
        <w:p w:rsidR="00F05185" w:rsidRPr="00DC7445" w14:paraId="31D73878" w14:textId="77777777">
          <w:pPr>
            <w:tabs>
              <w:tab w:val="left" w:pos="590"/>
            </w:tabs>
            <w:spacing w:before="20" w:after="20"/>
            <w:rPr>
              <w:rFonts w:ascii="Arial" w:hAnsi="Arial" w:cs="Arial"/>
              <w:bCs/>
            </w:rPr>
          </w:pPr>
          <w:r w:rsidRPr="00DC7445">
            <w:rPr>
              <w:rFonts w:ascii="Arial" w:hAnsi="Arial" w:cs="Arial"/>
              <w:bCs/>
              <w:sz w:val="16"/>
              <w:szCs w:val="16"/>
            </w:rPr>
            <w:t>Side:</w:t>
          </w:r>
          <w:r w:rsidRPr="00DC7445">
            <w:rPr>
              <w:rFonts w:ascii="Arial" w:hAnsi="Arial" w:cs="Arial"/>
              <w:bCs/>
              <w:sz w:val="20"/>
            </w:rPr>
            <w:tab/>
          </w:r>
          <w:r w:rsidRPr="00DC7445">
            <w:rPr>
              <w:rFonts w:ascii="Arial" w:hAnsi="Arial" w:cs="Arial"/>
              <w:bCs/>
              <w:sz w:val="20"/>
            </w:rPr>
            <w:fldChar w:fldCharType="begin"/>
          </w:r>
          <w:r w:rsidRPr="00DC7445">
            <w:rPr>
              <w:rFonts w:ascii="Arial" w:hAnsi="Arial" w:cs="Arial"/>
              <w:bCs/>
              <w:sz w:val="20"/>
            </w:rPr>
            <w:instrText xml:space="preserve">PAGE </w:instrText>
          </w:r>
          <w:r w:rsidRPr="00DC7445">
            <w:rPr>
              <w:rFonts w:ascii="Arial" w:hAnsi="Arial" w:cs="Arial"/>
              <w:bCs/>
              <w:sz w:val="20"/>
            </w:rPr>
            <w:fldChar w:fldCharType="separate"/>
          </w:r>
          <w:r w:rsidRPr="00DC7445">
            <w:rPr>
              <w:rFonts w:ascii="Arial" w:hAnsi="Arial" w:cs="Arial"/>
              <w:bCs/>
              <w:sz w:val="20"/>
              <w:lang w:val="nb-NO" w:eastAsia="nb-NO" w:bidi="ar-SA"/>
            </w:rPr>
            <w:t>4</w:t>
          </w:r>
          <w:r w:rsidRPr="00DC7445">
            <w:rPr>
              <w:rFonts w:ascii="Arial" w:hAnsi="Arial" w:cs="Arial"/>
              <w:bCs/>
              <w:sz w:val="20"/>
            </w:rPr>
            <w:fldChar w:fldCharType="end"/>
          </w:r>
          <w:r w:rsidRPr="00DC7445">
            <w:rPr>
              <w:rFonts w:ascii="Arial" w:hAnsi="Arial" w:cs="Arial"/>
              <w:bCs/>
              <w:sz w:val="20"/>
            </w:rPr>
            <w:t xml:space="preserve"> av </w:t>
          </w:r>
          <w:r w:rsidRPr="00DC7445">
            <w:rPr>
              <w:rFonts w:ascii="Arial" w:hAnsi="Arial" w:cs="Arial"/>
              <w:bCs/>
              <w:sz w:val="20"/>
            </w:rPr>
            <w:fldChar w:fldCharType="begin"/>
          </w:r>
          <w:r w:rsidRPr="00DC7445">
            <w:rPr>
              <w:rFonts w:ascii="Arial" w:hAnsi="Arial" w:cs="Arial"/>
              <w:bCs/>
              <w:sz w:val="20"/>
            </w:rPr>
            <w:instrText>NUMPAGES</w:instrText>
          </w:r>
          <w:r w:rsidRPr="00DC7445">
            <w:rPr>
              <w:rFonts w:ascii="Arial" w:hAnsi="Arial" w:cs="Arial"/>
              <w:bCs/>
              <w:sz w:val="20"/>
            </w:rPr>
            <w:fldChar w:fldCharType="separate"/>
          </w:r>
          <w:r w:rsidRPr="00DC7445">
            <w:rPr>
              <w:rFonts w:ascii="Arial" w:hAnsi="Arial" w:cs="Arial"/>
              <w:bCs/>
              <w:sz w:val="20"/>
            </w:rPr>
            <w:t>4</w:t>
          </w:r>
          <w:r w:rsidRPr="00DC7445">
            <w:rPr>
              <w:rFonts w:ascii="Arial" w:hAnsi="Arial" w:cs="Arial"/>
              <w:bCs/>
              <w:sz w:val="20"/>
            </w:rPr>
            <w:fldChar w:fldCharType="end"/>
          </w:r>
        </w:p>
      </w:tc>
    </w:tr>
  </w:tbl>
  <w:p w:rsidR="00F05185" w14:paraId="56FFAFF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
    <w:tblGrid>
      <w:gridCol w:w="1418"/>
      <w:gridCol w:w="1843"/>
      <w:gridCol w:w="425"/>
      <w:gridCol w:w="2268"/>
      <w:gridCol w:w="1701"/>
      <w:gridCol w:w="851"/>
      <w:gridCol w:w="1052"/>
    </w:tblGrid>
    <w:tr w14:paraId="739A0CF0" w14:textId="77777777" w:rsidTr="00A144F9">
      <w:tblPrEx>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Ex>
      <w:trPr>
        <w:cantSplit/>
        <w:trHeight w:val="983"/>
      </w:trPr>
      <w:tc>
        <w:tcPr>
          <w:tcW w:w="3261" w:type="dxa"/>
          <w:gridSpan w:val="2"/>
          <w:vAlign w:val="center"/>
        </w:tcPr>
        <w:p w:rsidR="004A2CDA" w:rsidRPr="00D03B59" w:rsidP="004A2CDA" w14:paraId="1BEFBD57" w14:textId="47C127D6">
          <w:pPr>
            <w:spacing w:before="80" w:after="80"/>
            <w:jc w:val="center"/>
            <w:rPr>
              <w:rFonts w:ascii="Arial" w:hAnsi="Arial" w:cs="Arial"/>
              <w:b/>
              <w:sz w:val="28"/>
            </w:rPr>
          </w:pPr>
          <w:r w:rsidRPr="00D03B59">
            <w:rPr>
              <w:rFonts w:ascii="Arial" w:hAnsi="Arial" w:cs="Arial"/>
              <w:b/>
              <w:noProof/>
              <w:sz w:val="28"/>
            </w:rPr>
            <w:drawing>
              <wp:inline distT="0" distB="0" distL="0" distR="0">
                <wp:extent cx="1769697" cy="411480"/>
                <wp:effectExtent l="0" t="0" r="2540" b="762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0020" cy="441782"/>
                        </a:xfrm>
                        <a:prstGeom prst="rect">
                          <a:avLst/>
                        </a:prstGeom>
                      </pic:spPr>
                    </pic:pic>
                  </a:graphicData>
                </a:graphic>
              </wp:inline>
            </w:drawing>
          </w:r>
        </w:p>
      </w:tc>
      <w:tc>
        <w:tcPr>
          <w:tcW w:w="4394" w:type="dxa"/>
          <w:gridSpan w:val="3"/>
          <w:vAlign w:val="center"/>
        </w:tcPr>
        <w:p w:rsidR="004A2CDA" w:rsidRPr="003F549F" w:rsidP="004423E6" w14:paraId="7B244945" w14:textId="16D51903">
          <w:pPr>
            <w:spacing w:before="120" w:after="120"/>
            <w:jc w:val="center"/>
            <w:rPr>
              <w:rFonts w:ascii="Arial" w:hAnsi="Arial" w:cs="Arial"/>
              <w:bCs/>
              <w:sz w:val="28"/>
              <w:szCs w:val="28"/>
            </w:rPr>
          </w:pPr>
          <w:r w:rsidRPr="00177AA7">
            <w:rPr>
              <w:rFonts w:ascii="Arial" w:hAnsi="Arial" w:cs="Arial"/>
            </w:rPr>
            <w:fldChar w:fldCharType="begin" w:fldLock="1"/>
          </w:r>
          <w:r w:rsidRPr="00177AA7">
            <w:rPr>
              <w:rFonts w:ascii="Arial" w:hAnsi="Arial" w:cs="Arial"/>
            </w:rPr>
            <w:instrText xml:space="preserve"> DOCPROPERTY EK_DokTittel \*charformat \* MERGEFORMAT </w:instrText>
          </w:r>
          <w:r w:rsidRPr="00177AA7">
            <w:rPr>
              <w:rFonts w:ascii="Arial" w:hAnsi="Arial" w:cs="Arial"/>
            </w:rPr>
            <w:fldChar w:fldCharType="separate"/>
          </w:r>
          <w:r w:rsidRPr="00177AA7">
            <w:rPr>
              <w:rFonts w:ascii="Arial" w:hAnsi="Arial" w:cs="Arial"/>
              <w:noProof/>
            </w:rPr>
            <w:t>Universell</w:t>
          </w:r>
          <w:r w:rsidRPr="00177AA7">
            <w:rPr>
              <w:rFonts w:ascii="Arial" w:hAnsi="Arial" w:cs="Arial"/>
            </w:rPr>
            <w:t xml:space="preserve"> utforming - Ressurssamling</w:t>
          </w:r>
          <w:r w:rsidRPr="00177AA7">
            <w:rPr>
              <w:rFonts w:ascii="Arial" w:hAnsi="Arial" w:cs="Arial"/>
              <w:noProof/>
            </w:rPr>
            <w:fldChar w:fldCharType="end"/>
          </w:r>
        </w:p>
      </w:tc>
      <w:tc>
        <w:tcPr>
          <w:tcW w:w="1903" w:type="dxa"/>
          <w:gridSpan w:val="2"/>
          <w:vAlign w:val="center"/>
        </w:tcPr>
        <w:p w:rsidR="004A2CDA" w:rsidRPr="003F549F" w:rsidP="004423E6" w14:paraId="7C1959E1" w14:textId="07D18CF2">
          <w:pPr>
            <w:spacing w:before="120" w:after="120"/>
            <w:jc w:val="center"/>
            <w:rPr>
              <w:rFonts w:ascii="Arial" w:hAnsi="Arial" w:cs="Arial"/>
              <w:color w:val="000080"/>
              <w:sz w:val="20"/>
            </w:rPr>
          </w:pPr>
          <w:r w:rsidRPr="003F549F">
            <w:rPr>
              <w:rFonts w:ascii="Arial" w:hAnsi="Arial" w:cs="Arial"/>
              <w:sz w:val="20"/>
            </w:rPr>
            <w:fldChar w:fldCharType="begin" w:fldLock="1"/>
          </w:r>
          <w:r w:rsidRPr="003F549F">
            <w:rPr>
              <w:rFonts w:ascii="Arial" w:hAnsi="Arial" w:cs="Arial"/>
              <w:sz w:val="20"/>
            </w:rPr>
            <w:instrText xml:space="preserve"> DOCPROPERTY EK_DokType </w:instrText>
          </w:r>
          <w:r w:rsidRPr="003F549F">
            <w:rPr>
              <w:rFonts w:ascii="Arial" w:hAnsi="Arial" w:cs="Arial"/>
              <w:sz w:val="20"/>
            </w:rPr>
            <w:fldChar w:fldCharType="separate"/>
          </w:r>
          <w:r w:rsidRPr="003F549F">
            <w:rPr>
              <w:rFonts w:ascii="Arial" w:hAnsi="Arial" w:cs="Arial"/>
              <w:sz w:val="20"/>
            </w:rPr>
            <w:t>Standard</w:t>
          </w:r>
          <w:r w:rsidRPr="003F549F">
            <w:rPr>
              <w:rFonts w:ascii="Arial" w:hAnsi="Arial" w:cs="Arial"/>
              <w:sz w:val="20"/>
            </w:rPr>
            <w:fldChar w:fldCharType="end"/>
          </w:r>
        </w:p>
      </w:tc>
    </w:tr>
    <w:tr w14:paraId="7E7BBBE1" w14:textId="77777777" w:rsidTr="003F549F">
      <w:tblPrEx>
        <w:tblW w:w="9558" w:type="dxa"/>
        <w:tblInd w:w="-147" w:type="dxa"/>
        <w:tblLayout w:type="fixed"/>
        <w:tblCellMar>
          <w:left w:w="56" w:type="dxa"/>
          <w:right w:w="56" w:type="dxa"/>
        </w:tblCellMar>
        <w:tblLook w:val="0000"/>
      </w:tblPrEx>
      <w:trPr>
        <w:cantSplit/>
        <w:trHeight w:val="454"/>
      </w:trPr>
      <w:tc>
        <w:tcPr>
          <w:tcW w:w="1418" w:type="dxa"/>
        </w:tcPr>
        <w:p w:rsidR="003F549F" w:rsidRPr="00D03B59" w:rsidP="00A144F9" w14:paraId="2E4EB196" w14:textId="2F5594BC">
          <w:pPr>
            <w:spacing w:line="276" w:lineRule="auto"/>
            <w:rPr>
              <w:rFonts w:ascii="Arial" w:hAnsi="Arial" w:cs="Arial"/>
              <w:sz w:val="16"/>
            </w:rPr>
          </w:pPr>
          <w:r w:rsidRPr="00D03B59">
            <w:rPr>
              <w:rFonts w:ascii="Arial" w:hAnsi="Arial" w:cs="Arial"/>
              <w:sz w:val="16"/>
            </w:rPr>
            <w:t>Dok.id.:</w:t>
          </w:r>
        </w:p>
        <w:p w:rsidR="004A2CDA" w:rsidRPr="00D03B59" w:rsidP="00A144F9" w14:paraId="3FFB5026" w14:textId="1BFF80F7">
          <w:pPr>
            <w:spacing w:line="276" w:lineRule="auto"/>
            <w:rPr>
              <w:rFonts w:ascii="Arial" w:hAnsi="Arial" w:cs="Arial"/>
              <w:sz w:val="16"/>
            </w:rPr>
          </w:pPr>
          <w:r w:rsidRPr="00D03B59">
            <w:rPr>
              <w:rFonts w:ascii="Arial" w:hAnsi="Arial" w:cs="Arial"/>
              <w:sz w:val="20"/>
            </w:rPr>
            <w:fldChar w:fldCharType="begin" w:fldLock="1"/>
          </w:r>
          <w:r w:rsidRPr="00D03B59">
            <w:rPr>
              <w:rFonts w:ascii="Arial" w:hAnsi="Arial" w:cs="Arial"/>
              <w:sz w:val="20"/>
            </w:rPr>
            <w:instrText xml:space="preserve"> DOCPROPERTY EK_DokumentID \*charformat \* MERGEFORMAT </w:instrText>
          </w:r>
          <w:r w:rsidRPr="00D03B59">
            <w:rPr>
              <w:rFonts w:ascii="Arial" w:hAnsi="Arial" w:cs="Arial"/>
              <w:sz w:val="20"/>
            </w:rPr>
            <w:fldChar w:fldCharType="separate"/>
          </w:r>
          <w:r w:rsidRPr="00D03B59">
            <w:rPr>
              <w:rFonts w:ascii="Arial" w:hAnsi="Arial" w:cs="Arial"/>
              <w:sz w:val="20"/>
            </w:rPr>
            <w:t>D00387</w:t>
          </w:r>
          <w:r w:rsidRPr="00D03B59">
            <w:rPr>
              <w:rFonts w:ascii="Arial" w:hAnsi="Arial" w:cs="Arial"/>
              <w:sz w:val="20"/>
            </w:rPr>
            <w:fldChar w:fldCharType="end"/>
          </w:r>
        </w:p>
      </w:tc>
      <w:tc>
        <w:tcPr>
          <w:tcW w:w="2268" w:type="dxa"/>
          <w:gridSpan w:val="2"/>
        </w:tcPr>
        <w:p w:rsidR="004A2CDA" w:rsidRPr="00D03B59" w:rsidP="00A144F9" w14:paraId="7C7D72A9" w14:textId="06589FD3">
          <w:pPr>
            <w:spacing w:line="276" w:lineRule="auto"/>
            <w:rPr>
              <w:rFonts w:ascii="Arial" w:hAnsi="Arial" w:cs="Arial"/>
              <w:sz w:val="20"/>
            </w:rPr>
          </w:pPr>
          <w:r w:rsidRPr="00D03B59">
            <w:rPr>
              <w:rFonts w:ascii="Arial" w:hAnsi="Arial" w:cs="Arial"/>
              <w:sz w:val="16"/>
            </w:rPr>
            <w:t>Utarbeidet av:</w:t>
          </w:r>
        </w:p>
        <w:p w:rsidR="004A2CDA" w:rsidRPr="00D03B59" w:rsidP="00A144F9" w14:paraId="3228830B" w14:textId="30942FD2">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EK_Ansvarlig \*charformat \* MERGEFORMAT </w:instrText>
          </w:r>
          <w:r w:rsidRPr="00D03B59">
            <w:rPr>
              <w:rFonts w:ascii="Arial" w:hAnsi="Arial" w:cs="Arial"/>
              <w:sz w:val="20"/>
            </w:rPr>
            <w:fldChar w:fldCharType="separate"/>
          </w:r>
          <w:r w:rsidRPr="00D03B59">
            <w:rPr>
              <w:rFonts w:ascii="Arial" w:hAnsi="Arial" w:cs="Arial"/>
              <w:sz w:val="20"/>
            </w:rPr>
            <w:t>Heidi Behring Hansen</w:t>
          </w:r>
          <w:r w:rsidRPr="00D03B59">
            <w:rPr>
              <w:rFonts w:ascii="Arial" w:hAnsi="Arial" w:cs="Arial"/>
              <w:sz w:val="20"/>
            </w:rPr>
            <w:fldChar w:fldCharType="end"/>
          </w:r>
        </w:p>
      </w:tc>
      <w:tc>
        <w:tcPr>
          <w:tcW w:w="2268" w:type="dxa"/>
        </w:tcPr>
        <w:p w:rsidR="004A2CDA" w:rsidRPr="00D03B59" w:rsidP="00A144F9" w14:paraId="57380E24" w14:textId="77777777">
          <w:pPr>
            <w:spacing w:line="276" w:lineRule="auto"/>
            <w:rPr>
              <w:rFonts w:ascii="Arial" w:hAnsi="Arial" w:cs="Arial"/>
              <w:sz w:val="20"/>
            </w:rPr>
          </w:pPr>
          <w:r w:rsidRPr="00D03B59">
            <w:rPr>
              <w:rFonts w:ascii="Arial" w:hAnsi="Arial" w:cs="Arial"/>
              <w:sz w:val="16"/>
            </w:rPr>
            <w:t>Godkjent av:</w:t>
          </w:r>
        </w:p>
        <w:p w:rsidR="004A2CDA" w:rsidRPr="00D03B59" w:rsidP="00A144F9" w14:paraId="1C83706B" w14:textId="77777777">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EK_Signatur \*charformat</w:instrText>
          </w:r>
          <w:r w:rsidRPr="00D03B59">
            <w:rPr>
              <w:rFonts w:ascii="Arial" w:hAnsi="Arial" w:cs="Arial"/>
              <w:sz w:val="20"/>
            </w:rPr>
            <w:fldChar w:fldCharType="separate"/>
          </w:r>
          <w:r w:rsidRPr="00D03B59">
            <w:rPr>
              <w:rFonts w:ascii="Arial" w:hAnsi="Arial" w:cs="Arial"/>
              <w:sz w:val="20"/>
            </w:rPr>
            <w:t>Marit Hagen Øygarden</w:t>
          </w:r>
          <w:r w:rsidRPr="00D03B59">
            <w:rPr>
              <w:rFonts w:ascii="Arial" w:hAnsi="Arial" w:cs="Arial"/>
              <w:sz w:val="20"/>
            </w:rPr>
            <w:fldChar w:fldCharType="end"/>
          </w:r>
        </w:p>
      </w:tc>
      <w:tc>
        <w:tcPr>
          <w:tcW w:w="1701" w:type="dxa"/>
        </w:tcPr>
        <w:p w:rsidR="004A2CDA" w:rsidRPr="00D03B59" w:rsidP="00A144F9" w14:paraId="453B47B4" w14:textId="6062A9F5">
          <w:pPr>
            <w:spacing w:line="276" w:lineRule="auto"/>
            <w:rPr>
              <w:rFonts w:ascii="Arial" w:hAnsi="Arial" w:cs="Arial"/>
              <w:sz w:val="20"/>
            </w:rPr>
          </w:pPr>
          <w:r w:rsidRPr="00D03B59">
            <w:rPr>
              <w:rFonts w:ascii="Arial" w:hAnsi="Arial" w:cs="Arial"/>
              <w:sz w:val="16"/>
            </w:rPr>
            <w:t>Gjelder fra:</w:t>
          </w:r>
        </w:p>
        <w:p w:rsidR="004A2CDA" w:rsidRPr="00D03B59" w:rsidP="00A144F9" w14:paraId="37EA8642" w14:textId="6AF5F953">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EK_Gjeld</w:instrText>
          </w:r>
          <w:r w:rsidRPr="00D03B59">
            <w:rPr>
              <w:rFonts w:ascii="Arial" w:hAnsi="Arial" w:cs="Arial"/>
              <w:sz w:val="20"/>
            </w:rPr>
            <w:instrText xml:space="preserve">erFra </w:instrText>
          </w:r>
          <w:r w:rsidRPr="00D03B59">
            <w:rPr>
              <w:rFonts w:ascii="Arial" w:hAnsi="Arial" w:cs="Arial"/>
              <w:sz w:val="20"/>
            </w:rPr>
            <w:fldChar w:fldCharType="separate"/>
          </w:r>
          <w:r w:rsidRPr="00D03B59">
            <w:rPr>
              <w:rFonts w:ascii="Arial" w:hAnsi="Arial" w:cs="Arial"/>
              <w:sz w:val="20"/>
            </w:rPr>
            <w:t>10.03.2026</w:t>
          </w:r>
          <w:r w:rsidRPr="00D03B59">
            <w:rPr>
              <w:rFonts w:ascii="Arial" w:hAnsi="Arial" w:cs="Arial"/>
              <w:sz w:val="20"/>
            </w:rPr>
            <w:fldChar w:fldCharType="end"/>
          </w:r>
        </w:p>
      </w:tc>
      <w:tc>
        <w:tcPr>
          <w:tcW w:w="851" w:type="dxa"/>
        </w:tcPr>
        <w:p w:rsidR="004A2CDA" w:rsidRPr="00D03B59" w:rsidP="00A144F9" w14:paraId="185E08D5" w14:textId="77777777">
          <w:pPr>
            <w:spacing w:line="276" w:lineRule="auto"/>
            <w:rPr>
              <w:rFonts w:ascii="Arial" w:hAnsi="Arial" w:cs="Arial"/>
              <w:sz w:val="20"/>
            </w:rPr>
          </w:pPr>
          <w:r w:rsidRPr="00D03B59">
            <w:rPr>
              <w:rFonts w:ascii="Arial" w:hAnsi="Arial" w:cs="Arial"/>
              <w:sz w:val="16"/>
            </w:rPr>
            <w:t>Versjon:</w:t>
          </w:r>
        </w:p>
        <w:p w:rsidR="004A2CDA" w:rsidRPr="00D03B59" w:rsidP="00A144F9" w14:paraId="3B2D769B" w14:textId="6A8592C4">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EK_Utgave \*charformat</w:instrText>
          </w:r>
          <w:r w:rsidRPr="00D03B59">
            <w:rPr>
              <w:rFonts w:ascii="Arial" w:hAnsi="Arial" w:cs="Arial"/>
              <w:sz w:val="20"/>
            </w:rPr>
            <w:fldChar w:fldCharType="separate"/>
          </w:r>
          <w:r w:rsidRPr="00D03B59">
            <w:rPr>
              <w:rFonts w:ascii="Arial" w:hAnsi="Arial" w:cs="Arial"/>
              <w:sz w:val="20"/>
            </w:rPr>
            <w:t>2.00</w:t>
          </w:r>
          <w:r w:rsidRPr="00D03B59">
            <w:rPr>
              <w:rFonts w:ascii="Arial" w:hAnsi="Arial" w:cs="Arial"/>
              <w:sz w:val="20"/>
            </w:rPr>
            <w:fldChar w:fldCharType="end"/>
          </w:r>
        </w:p>
      </w:tc>
      <w:tc>
        <w:tcPr>
          <w:tcW w:w="1052" w:type="dxa"/>
        </w:tcPr>
        <w:p w:rsidR="004A2CDA" w:rsidRPr="00D03B59" w:rsidP="00A144F9" w14:paraId="5A2BEFF9" w14:textId="77777777">
          <w:pPr>
            <w:spacing w:line="276" w:lineRule="auto"/>
            <w:rPr>
              <w:rFonts w:ascii="Arial" w:hAnsi="Arial" w:cs="Arial"/>
              <w:sz w:val="20"/>
            </w:rPr>
          </w:pPr>
          <w:r w:rsidRPr="00D03B59">
            <w:rPr>
              <w:rFonts w:ascii="Arial" w:hAnsi="Arial" w:cs="Arial"/>
              <w:sz w:val="16"/>
            </w:rPr>
            <w:t>Sidenr:</w:t>
          </w:r>
        </w:p>
        <w:p w:rsidR="004A2CDA" w:rsidRPr="00D03B59" w:rsidP="00A144F9" w14:paraId="62A2113A" w14:textId="77777777">
          <w:pPr>
            <w:spacing w:line="276" w:lineRule="auto"/>
            <w:jc w:val="center"/>
            <w:rPr>
              <w:rFonts w:ascii="Arial" w:hAnsi="Arial" w:cs="Arial"/>
            </w:rPr>
          </w:pPr>
          <w:r w:rsidRPr="00D03B59">
            <w:rPr>
              <w:rFonts w:ascii="Arial" w:hAnsi="Arial" w:cs="Arial"/>
              <w:sz w:val="20"/>
            </w:rPr>
            <w:fldChar w:fldCharType="begin"/>
          </w:r>
          <w:r w:rsidRPr="00D03B59">
            <w:rPr>
              <w:rFonts w:ascii="Arial" w:hAnsi="Arial" w:cs="Arial"/>
              <w:sz w:val="20"/>
            </w:rPr>
            <w:instrText xml:space="preserve">PAGE </w:instrText>
          </w:r>
          <w:r w:rsidRPr="00D03B59">
            <w:rPr>
              <w:rFonts w:ascii="Arial" w:hAnsi="Arial" w:cs="Arial"/>
              <w:sz w:val="20"/>
            </w:rPr>
            <w:fldChar w:fldCharType="separate"/>
          </w:r>
          <w:r w:rsidRPr="00D03B59">
            <w:rPr>
              <w:rFonts w:ascii="Arial" w:hAnsi="Arial" w:cs="Arial"/>
              <w:sz w:val="20"/>
              <w:lang w:val="nb-NO" w:eastAsia="nb-NO" w:bidi="ar-SA"/>
            </w:rPr>
            <w:t>1</w:t>
          </w:r>
          <w:r w:rsidRPr="00D03B59">
            <w:rPr>
              <w:rFonts w:ascii="Arial" w:hAnsi="Arial" w:cs="Arial"/>
              <w:sz w:val="20"/>
            </w:rPr>
            <w:fldChar w:fldCharType="end"/>
          </w:r>
          <w:r w:rsidRPr="00D03B59">
            <w:rPr>
              <w:rFonts w:ascii="Arial" w:hAnsi="Arial" w:cs="Arial"/>
              <w:sz w:val="20"/>
            </w:rPr>
            <w:t xml:space="preserve"> av </w:t>
          </w:r>
          <w:r w:rsidRPr="00D03B59">
            <w:rPr>
              <w:rFonts w:ascii="Arial" w:hAnsi="Arial" w:cs="Arial"/>
              <w:sz w:val="20"/>
            </w:rPr>
            <w:fldChar w:fldCharType="begin"/>
          </w:r>
          <w:r w:rsidRPr="00D03B59">
            <w:rPr>
              <w:rFonts w:ascii="Arial" w:hAnsi="Arial" w:cs="Arial"/>
              <w:sz w:val="20"/>
            </w:rPr>
            <w:instrText>NUMPAGES</w:instrText>
          </w:r>
          <w:r w:rsidRPr="00D03B59">
            <w:rPr>
              <w:rFonts w:ascii="Arial" w:hAnsi="Arial" w:cs="Arial"/>
              <w:sz w:val="20"/>
            </w:rPr>
            <w:fldChar w:fldCharType="separate"/>
          </w:r>
          <w:r w:rsidRPr="00D03B59">
            <w:rPr>
              <w:rFonts w:ascii="Arial" w:hAnsi="Arial" w:cs="Arial"/>
              <w:sz w:val="20"/>
            </w:rPr>
            <w:t>4</w:t>
          </w:r>
          <w:r w:rsidRPr="00D03B59">
            <w:rPr>
              <w:rFonts w:ascii="Arial" w:hAnsi="Arial" w:cs="Arial"/>
              <w:sz w:val="20"/>
            </w:rPr>
            <w:fldChar w:fldCharType="end"/>
          </w:r>
        </w:p>
      </w:tc>
    </w:tr>
  </w:tbl>
  <w:p w:rsidR="00F05185" w:rsidRPr="00D03B59" w14:paraId="6BE39076" w14:textId="7777777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7618C"/>
    <w:multiLevelType w:val="hybridMultilevel"/>
    <w:tmpl w:val="8E0A7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7872FC"/>
    <w:multiLevelType w:val="multilevel"/>
    <w:tmpl w:val="FB5C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B570F"/>
    <w:multiLevelType w:val="hybridMultilevel"/>
    <w:tmpl w:val="16200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0214C9"/>
    <w:multiLevelType w:val="hybridMultilevel"/>
    <w:tmpl w:val="2B247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8C42A1"/>
    <w:multiLevelType w:val="hybridMultilevel"/>
    <w:tmpl w:val="3CFCF616"/>
    <w:lvl w:ilvl="0">
      <w:start w:val="17"/>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A93677"/>
    <w:multiLevelType w:val="hybridMultilevel"/>
    <w:tmpl w:val="F8FCA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E126F2"/>
    <w:multiLevelType w:val="hybridMultilevel"/>
    <w:tmpl w:val="18C006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A4C45BD"/>
    <w:multiLevelType w:val="multilevel"/>
    <w:tmpl w:val="2A44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640097">
    <w:abstractNumId w:val="5"/>
  </w:num>
  <w:num w:numId="2" w16cid:durableId="1285043974">
    <w:abstractNumId w:val="0"/>
  </w:num>
  <w:num w:numId="3" w16cid:durableId="1005330058">
    <w:abstractNumId w:val="3"/>
  </w:num>
  <w:num w:numId="4" w16cid:durableId="1735422338">
    <w:abstractNumId w:val="2"/>
  </w:num>
  <w:num w:numId="5" w16cid:durableId="924725757">
    <w:abstractNumId w:val="7"/>
  </w:num>
  <w:num w:numId="6" w16cid:durableId="1075931163">
    <w:abstractNumId w:val="6"/>
  </w:num>
  <w:num w:numId="7" w16cid:durableId="81223314">
    <w:abstractNumId w:val="4"/>
  </w:num>
  <w:num w:numId="8" w16cid:durableId="94260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F7"/>
    <w:rsid w:val="00060705"/>
    <w:rsid w:val="00062585"/>
    <w:rsid w:val="0006743C"/>
    <w:rsid w:val="00076A94"/>
    <w:rsid w:val="000B191F"/>
    <w:rsid w:val="001064F7"/>
    <w:rsid w:val="0012225F"/>
    <w:rsid w:val="0014371F"/>
    <w:rsid w:val="00177AA7"/>
    <w:rsid w:val="001A3AEC"/>
    <w:rsid w:val="00202547"/>
    <w:rsid w:val="00220D4A"/>
    <w:rsid w:val="00273DB9"/>
    <w:rsid w:val="00277051"/>
    <w:rsid w:val="002A78CD"/>
    <w:rsid w:val="00343B5E"/>
    <w:rsid w:val="003622D0"/>
    <w:rsid w:val="003851F2"/>
    <w:rsid w:val="00387632"/>
    <w:rsid w:val="003D31AA"/>
    <w:rsid w:val="003F549F"/>
    <w:rsid w:val="004423E6"/>
    <w:rsid w:val="00447791"/>
    <w:rsid w:val="004A2CDA"/>
    <w:rsid w:val="004A5A49"/>
    <w:rsid w:val="00535A70"/>
    <w:rsid w:val="005624AD"/>
    <w:rsid w:val="00592B17"/>
    <w:rsid w:val="006156FC"/>
    <w:rsid w:val="006311C5"/>
    <w:rsid w:val="00651A0E"/>
    <w:rsid w:val="00676F51"/>
    <w:rsid w:val="00694DBA"/>
    <w:rsid w:val="006B722C"/>
    <w:rsid w:val="006C3F52"/>
    <w:rsid w:val="006D42E3"/>
    <w:rsid w:val="00715DD5"/>
    <w:rsid w:val="007170E9"/>
    <w:rsid w:val="0071712A"/>
    <w:rsid w:val="007265DF"/>
    <w:rsid w:val="00733250"/>
    <w:rsid w:val="00760120"/>
    <w:rsid w:val="007768FF"/>
    <w:rsid w:val="00786320"/>
    <w:rsid w:val="00787959"/>
    <w:rsid w:val="0079034A"/>
    <w:rsid w:val="0079162A"/>
    <w:rsid w:val="0079383C"/>
    <w:rsid w:val="007A6D7E"/>
    <w:rsid w:val="007C436C"/>
    <w:rsid w:val="007F4BB7"/>
    <w:rsid w:val="00821FF2"/>
    <w:rsid w:val="0084674B"/>
    <w:rsid w:val="00861EA5"/>
    <w:rsid w:val="00870E37"/>
    <w:rsid w:val="008819E3"/>
    <w:rsid w:val="008E7928"/>
    <w:rsid w:val="008F77F4"/>
    <w:rsid w:val="0090135B"/>
    <w:rsid w:val="00915B4C"/>
    <w:rsid w:val="00916A46"/>
    <w:rsid w:val="0092168C"/>
    <w:rsid w:val="009468F1"/>
    <w:rsid w:val="00982360"/>
    <w:rsid w:val="00A003CD"/>
    <w:rsid w:val="00A079C0"/>
    <w:rsid w:val="00A144F9"/>
    <w:rsid w:val="00A66087"/>
    <w:rsid w:val="00A9087C"/>
    <w:rsid w:val="00AA43FE"/>
    <w:rsid w:val="00AE77A8"/>
    <w:rsid w:val="00B010DF"/>
    <w:rsid w:val="00B01EF4"/>
    <w:rsid w:val="00B218FA"/>
    <w:rsid w:val="00B35574"/>
    <w:rsid w:val="00B55EA5"/>
    <w:rsid w:val="00B74BE2"/>
    <w:rsid w:val="00BA0802"/>
    <w:rsid w:val="00BA2BB9"/>
    <w:rsid w:val="00CB54CF"/>
    <w:rsid w:val="00D03B59"/>
    <w:rsid w:val="00D22983"/>
    <w:rsid w:val="00D42D2F"/>
    <w:rsid w:val="00DC7445"/>
    <w:rsid w:val="00E64834"/>
    <w:rsid w:val="00E7117D"/>
    <w:rsid w:val="00E757DA"/>
    <w:rsid w:val="00E82CE6"/>
    <w:rsid w:val="00EA2F48"/>
    <w:rsid w:val="00ED65EB"/>
    <w:rsid w:val="00F05185"/>
    <w:rsid w:val="00F06F01"/>
    <w:rsid w:val="00F57686"/>
    <w:rsid w:val="00F96DAE"/>
    <w:rsid w:val="00FA754D"/>
    <w:rsid w:val="00FE6B41"/>
  </w:rsids>
  <w:docVars>
    <w:docVar w:name="Avdeling" w:val="lab_avdeling"/>
    <w:docVar w:name="Avsnitt" w:val="lab_avsnitt"/>
    <w:docVar w:name="Bedriftsnavn" w:val="Datakvalitet AS"/>
    <w:docVar w:name="beskyttet" w:val="nei"/>
    <w:docVar w:name="docver" w:val="2.20"/>
    <w:docVar w:name="EksRef" w:val="[EksRef]"/>
    <w:docVar w:name="ek_ansvarlig" w:val="[EK-Ansvarlig]"/>
    <w:docVar w:name="ek_bedriftsnavn" w:val="DEMO - Datakvalitet AS"/>
    <w:docVar w:name="ek_dbfields" w:val="EK_Avdeling¤2#4¤2#[Avdeling]¤3#EK_Avsnitt¤2#4¤2#[Avsnitt]¤3#EK_Bedriftsnavn¤2#1¤2#DEMO - Datakvalitet AS¤3#EK_GjelderFra¤2#0¤2#[GjelderFra]¤3#EK_KlGjelderFra¤2#0¤2#[KlGjelderFra]¤3#EK_Opprettet¤2#0¤2#[Opprettet]¤3#EK_Utgitt¤2#0¤2#[Utgitt]¤3#EK_IBrukDato¤2#0¤2#[Endret]¤3#EK_DokumentID¤2#0¤2#[ID]¤3#EK_DokTittel¤2#0¤2#Standard¤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DokAnsvNavn¤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ype" w:val="[DokType]"/>
    <w:docVar w:name="ek_dokumentid" w:val="[ID]"/>
    <w:docVar w:name="ek_eksref" w:val="[EK_EksRef]"/>
    <w:docVar w:name="ek_endrfields" w:val="EK_Bedriftsnavn¤1#EK_Rapport¤1#"/>
    <w:docVar w:name="ek_format" w:val="-10"/>
    <w:docVar w:name="ek_gjelderfra" w:val="[GjelderFra]"/>
    <w:docVar w:name="ek_klgjelderfra" w:val="[KlGjelderFra]"/>
    <w:docVar w:name="EK_Protection" w:val="3"/>
    <w:docVar w:name="ek_rapport" w:val="[Tilknyttet rapport]"/>
    <w:docVar w:name="ek_superstikkord" w:val="[SuperStikkord]"/>
    <w:docVar w:name="EK_TYPE" w:val="MAL"/>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F223BB8"/>
  <w15:chartTrackingRefBased/>
  <w15:docId w15:val="{F6749461-BC60-4C56-BCAD-8993A8E3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Revision">
    <w:name w:val="Revision"/>
    <w:hidden/>
    <w:uiPriority w:val="99"/>
    <w:semiHidden/>
    <w:rsid w:val="00AE77A8"/>
    <w:rPr>
      <w:sz w:val="24"/>
    </w:rPr>
  </w:style>
  <w:style w:type="paragraph" w:styleId="ListParagraph">
    <w:name w:val="List Paragraph"/>
    <w:basedOn w:val="Normal"/>
    <w:link w:val="ListeavsnittTegn"/>
    <w:uiPriority w:val="34"/>
    <w:qFormat/>
    <w:rsid w:val="0014371F"/>
    <w:pPr>
      <w:ind w:left="720"/>
      <w:contextualSpacing/>
    </w:pPr>
  </w:style>
  <w:style w:type="character" w:styleId="Hyperlink">
    <w:name w:val="Hyperlink"/>
    <w:basedOn w:val="DefaultParagraphFont"/>
    <w:uiPriority w:val="99"/>
    <w:unhideWhenUsed/>
    <w:rsid w:val="0014371F"/>
    <w:rPr>
      <w:color w:val="0563C1" w:themeColor="hyperlink"/>
      <w:u w:val="single"/>
    </w:rPr>
  </w:style>
  <w:style w:type="character" w:styleId="UnresolvedMention">
    <w:name w:val="Unresolved Mention"/>
    <w:basedOn w:val="DefaultParagraphFont"/>
    <w:uiPriority w:val="99"/>
    <w:rsid w:val="0014371F"/>
    <w:rPr>
      <w:color w:val="605E5C"/>
      <w:shd w:val="clear" w:color="auto" w:fill="E1DFDD"/>
    </w:rPr>
  </w:style>
  <w:style w:type="character" w:styleId="FollowedHyperlink">
    <w:name w:val="FollowedHyperlink"/>
    <w:basedOn w:val="DefaultParagraphFont"/>
    <w:uiPriority w:val="99"/>
    <w:semiHidden/>
    <w:unhideWhenUsed/>
    <w:rsid w:val="00387632"/>
    <w:rPr>
      <w:color w:val="954F72" w:themeColor="followedHyperlink"/>
      <w:u w:val="single"/>
    </w:rPr>
  </w:style>
  <w:style w:type="character" w:customStyle="1" w:styleId="ListeavsnittTegn">
    <w:name w:val="Listeavsnitt Tegn"/>
    <w:basedOn w:val="DefaultParagraphFont"/>
    <w:link w:val="ListParagraph"/>
    <w:uiPriority w:val="34"/>
    <w:rsid w:val="00F06F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jeringen.no/no/tema/likestilling-og-mangfold/likestilling-og-inkludering/konvensjoner/fn-konvensjonen-om-rettar-til-menneske-med-nedsett-funksjonsevne-crpd/id2426271/" TargetMode="External" /><Relationship Id="rId11" Type="http://schemas.openxmlformats.org/officeDocument/2006/relationships/hyperlink" Target="https://fagskolenvt.dkhosting.no/docs/pub/dok00385.pptx" TargetMode="External" /><Relationship Id="rId12" Type="http://schemas.openxmlformats.org/officeDocument/2006/relationships/hyperlink" Target="https://fagskolenvt.dkhosting.no/docs/pub/dok00386.htm" TargetMode="External" /><Relationship Id="rId13" Type="http://schemas.openxmlformats.org/officeDocument/2006/relationships/hyperlink" Target="https://fagskolenvt.dkhosting.no/docs/pub/dok00317.pdf" TargetMode="External" /><Relationship Id="rId14" Type="http://schemas.openxmlformats.org/officeDocument/2006/relationships/hyperlink" Target="https://fagskolenvt.dkhosting.no/docs/pub/dok00316.pdf" TargetMode="External" /><Relationship Id="rId15" Type="http://schemas.openxmlformats.org/officeDocument/2006/relationships/hyperlink" Target="https://www.uutilsynet.no/veiledning/universell-utforming-i-utdanning/2674" TargetMode="External" /><Relationship Id="rId16" Type="http://schemas.openxmlformats.org/officeDocument/2006/relationships/hyperlink" Target="https://www.uutilsynet.no/veiledning/dokumenter/741" TargetMode="External" /><Relationship Id="rId17" Type="http://schemas.openxmlformats.org/officeDocument/2006/relationships/hyperlink" Target="https://www.uutilsynet.no/veiledning/nettsteder-og-apper/711" TargetMode="External" /><Relationship Id="rId18" Type="http://schemas.openxmlformats.org/officeDocument/2006/relationships/image" Target="media/image1.png" /><Relationship Id="rId19" Type="http://schemas.openxmlformats.org/officeDocument/2006/relationships/hyperlink" Target="https://hkdir.no/dokumenter/les-dokumentet/dysleksi-i-fagskolen/om-veilederen" TargetMode="External" /><Relationship Id="rId2" Type="http://schemas.openxmlformats.org/officeDocument/2006/relationships/webSettings" Target="webSettings.xml" /><Relationship Id="rId20" Type="http://schemas.openxmlformats.org/officeDocument/2006/relationships/hyperlink" Target="https://www.youtube.com/watch?v=tq_HN3iarE4" TargetMode="External" /><Relationship Id="rId21" Type="http://schemas.openxmlformats.org/officeDocument/2006/relationships/hyperlink" Target="https://tibi.no/" TargetMode="External" /><Relationship Id="rId22" Type="http://schemas.openxmlformats.org/officeDocument/2006/relationships/hyperlink" Target="https://dysleksinorge.no/" TargetMode="External" /><Relationship Id="rId23" Type="http://schemas.openxmlformats.org/officeDocument/2006/relationships/hyperlink" Target="https://inclusive.tki.org.nz/guides/universal-design-for-learning/" TargetMode="External" /><Relationship Id="rId24" Type="http://schemas.openxmlformats.org/officeDocument/2006/relationships/hyperlink" Target="https://www.youtube.com/watch?v=NNmH4aRvRRU" TargetMode="External" /><Relationship Id="rId25" Type="http://schemas.openxmlformats.org/officeDocument/2006/relationships/hyperlink" Target="https://www.uutilsynet.no/veiledning/e-laeringskurs-om-universell-utforming-av-nettinnhold/199" TargetMode="External" /><Relationship Id="rId26" Type="http://schemas.openxmlformats.org/officeDocument/2006/relationships/hyperlink" Target="https://fagskolenvt-public.dkhosting.no/docs/pub/DOK00316.pdf" TargetMode="External" /><Relationship Id="rId27" Type="http://schemas.openxmlformats.org/officeDocument/2006/relationships/hyperlink" Target="https://fagskolenvt-public.dkhosting.no/docs/dok/DOK00396.pdf" TargetMode="External"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https://hkdir.no/universell-utforming-tilrettelegging-og-laeringsmiljo/universell-utforming-av-pedagogisk-laeringsmiljo" TargetMode="External" /><Relationship Id="rId5" Type="http://schemas.openxmlformats.org/officeDocument/2006/relationships/hyperlink" Target="https://hkdir.no/universell-utforming-tilrettelegging-og-laeringsmiljo" TargetMode="External" /><Relationship Id="rId6" Type="http://schemas.openxmlformats.org/officeDocument/2006/relationships/hyperlink" Target="https://lovdata.no/lov/2017-06-16-51/&#167;17" TargetMode="External" /><Relationship Id="rId7" Type="http://schemas.openxmlformats.org/officeDocument/2006/relationships/hyperlink" Target="https://lovdata.no/forskrift/2013-06-21-732/&#167;4b" TargetMode="External" /><Relationship Id="rId8" Type="http://schemas.openxmlformats.org/officeDocument/2006/relationships/hyperlink" Target="https://lovdata.no/dokument/SF/forskrift/2017-06-19-840/KAPITTEL_12" TargetMode="External" /><Relationship Id="rId9" Type="http://schemas.openxmlformats.org/officeDocument/2006/relationships/hyperlink" Target="https://www.uutilsynet.no/webdirektivet-wad/eus-webdirektiv-wad/265"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TAKVALITET\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 Id="rId3" Type="http://schemas.microsoft.com/office/2011/relationships/webextension" Target="webextension3.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E83C698-B75D-4F8B-A958-B0BA04992EAC}">
  <we:reference id="1fc441d0-c011-4dad-878a-44e68ea26eb6" version="1.0.0.2"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4FBF677-37A3-43CC-AF03-9688BC37EA23}">
  <we:reference id="1fc441d0-c012-4ded-878a-44e68ea26eb9" version="1.0.1.0" store="EXCatalog" storeType="excatalog"/>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3E7F28DC-E1C5-AE4C-B8D6-E83B3FFCD0BE}">
  <we:reference id="wa200003024" version="1.0.3.0" store="nb-NO" storeType="omex"/>
  <we:alternateReferences>
    <we:reference id="wa200003024" version="1.0.3.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154</TotalTime>
  <Pages>4</Pages>
  <Words>697</Words>
  <Characters>6487</Characters>
  <Application>Microsoft Office Word</Application>
  <DocSecurity>0</DocSecurity>
  <Lines>54</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Universell utforming - Ressurssamling</vt:lpstr>
      <vt:lpstr>Standard</vt:lpstr>
    </vt:vector>
  </TitlesOfParts>
  <Company>Datakvalitet</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Universell utforming - Ressurssamling</dc:title>
  <dc:subject>Standard|[RefNr]|</dc:subject>
  <dc:creator>Handbok</dc:creator>
  <cp:lastModifiedBy>Heidi Behring Hansen</cp:lastModifiedBy>
  <cp:revision>22</cp:revision>
  <cp:lastPrinted>2021-03-26T13:15:00Z</cp:lastPrinted>
  <dcterms:created xsi:type="dcterms:W3CDTF">2021-04-19T11:33:00Z</dcterms:created>
  <dcterms:modified xsi:type="dcterms:W3CDTF">2026-03-10T07:45:00Z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Heidi Behring Hansen</vt:lpwstr>
  </property>
  <property fmtid="{D5CDD505-2E9C-101B-9397-08002B2CF9AE}" pid="3" name="EK_DokTittel">
    <vt:lpwstr>Universell utforming - Ressurssamling</vt:lpwstr>
  </property>
  <property fmtid="{D5CDD505-2E9C-101B-9397-08002B2CF9AE}" pid="4" name="EK_DokType">
    <vt:lpwstr>Standard</vt:lpwstr>
  </property>
  <property fmtid="{D5CDD505-2E9C-101B-9397-08002B2CF9AE}" pid="5" name="EK_DokumentID">
    <vt:lpwstr>D00387</vt:lpwstr>
  </property>
  <property fmtid="{D5CDD505-2E9C-101B-9397-08002B2CF9AE}" pid="6" name="EK_GjelderFra">
    <vt:lpwstr>10.03.2026</vt:lpwstr>
  </property>
  <property fmtid="{D5CDD505-2E9C-101B-9397-08002B2CF9AE}" pid="7" name="EK_Signatur">
    <vt:lpwstr>Marit Hagen Øygarden</vt:lpwstr>
  </property>
  <property fmtid="{D5CDD505-2E9C-101B-9397-08002B2CF9AE}" pid="8" name="EK_Utgave">
    <vt:lpwstr>2.00</vt:lpwstr>
  </property>
  <property fmtid="{D5CDD505-2E9C-101B-9397-08002B2CF9AE}" pid="9" name="XD00316">
    <vt:lpwstr>D00316</vt:lpwstr>
  </property>
  <property fmtid="{D5CDD505-2E9C-101B-9397-08002B2CF9AE}" pid="10" name="XD00396">
    <vt:lpwstr>D00396</vt:lpwstr>
  </property>
  <property fmtid="{D5CDD505-2E9C-101B-9397-08002B2CF9AE}" pid="11" name="XDF00316">
    <vt:lpwstr>Universell utforming – bilder og grafikk</vt:lpwstr>
  </property>
  <property fmtid="{D5CDD505-2E9C-101B-9397-08002B2CF9AE}" pid="12" name="XDF00396">
    <vt:lpwstr>Installere og logge inn på Lingdys</vt:lpwstr>
  </property>
  <property fmtid="{D5CDD505-2E9C-101B-9397-08002B2CF9AE}" pid="13" name="XDL00316">
    <vt:lpwstr>D00316 Universell utforming – bilder og grafikk</vt:lpwstr>
  </property>
  <property fmtid="{D5CDD505-2E9C-101B-9397-08002B2CF9AE}" pid="14" name="XDL00396">
    <vt:lpwstr>D00396 Installere og logge inn på Lingdys</vt:lpwstr>
  </property>
  <property fmtid="{D5CDD505-2E9C-101B-9397-08002B2CF9AE}" pid="15" name="XDT00316">
    <vt:lpwstr>Universell utforming – bilder og grafikk</vt:lpwstr>
  </property>
  <property fmtid="{D5CDD505-2E9C-101B-9397-08002B2CF9AE}" pid="16" name="XDT00396">
    <vt:lpwstr>Installere og logge inn på Lingdys</vt:lpwstr>
  </property>
</Properties>
</file>