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tbl>
      <w:tblPr>
        <w:tblStyle w:val="TableGrid"/>
        <w:tblW w:w="5082" w:type="pct"/>
        <w:tblLayout w:type="fixed"/>
        <w:tblLook w:val="04A0"/>
      </w:tblPr>
      <w:tblGrid>
        <w:gridCol w:w="1413"/>
        <w:gridCol w:w="6381"/>
        <w:gridCol w:w="1269"/>
        <w:gridCol w:w="147"/>
      </w:tblGrid>
      <w:tr w14:paraId="64F5422B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shd w:val="clear" w:color="auto" w:fill="D9E2F3" w:themeFill="accent1" w:themeFillTint="33"/>
          </w:tcPr>
          <w:p w:rsidR="004608EC" w:rsidRPr="004608EC" w:rsidP="00B71BB2" w14:paraId="323807A1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4608EC">
              <w:rPr>
                <w:b/>
                <w:bCs/>
                <w:sz w:val="32"/>
                <w:szCs w:val="32"/>
              </w:rPr>
              <w:t>Fase</w:t>
            </w:r>
          </w:p>
        </w:tc>
        <w:tc>
          <w:tcPr>
            <w:tcW w:w="3464" w:type="pct"/>
            <w:shd w:val="clear" w:color="auto" w:fill="D9E2F3" w:themeFill="accent1" w:themeFillTint="33"/>
          </w:tcPr>
          <w:p w:rsidR="004608EC" w:rsidRPr="004608EC" w:rsidP="00B71BB2" w14:paraId="2A8980F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8EC">
              <w:rPr>
                <w:b/>
                <w:bCs/>
                <w:sz w:val="32"/>
                <w:szCs w:val="32"/>
              </w:rPr>
              <w:t>Kadettfarledsbevis</w:t>
            </w:r>
          </w:p>
        </w:tc>
        <w:tc>
          <w:tcPr>
            <w:tcW w:w="768" w:type="pct"/>
            <w:gridSpan w:val="2"/>
            <w:shd w:val="clear" w:color="auto" w:fill="D9E2F3" w:themeFill="accent1" w:themeFillTint="33"/>
          </w:tcPr>
          <w:p w:rsidR="004608EC" w:rsidRPr="004608EC" w:rsidP="00B71BB2" w14:paraId="782600A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8EC">
              <w:rPr>
                <w:b/>
                <w:bCs/>
                <w:sz w:val="32"/>
                <w:szCs w:val="32"/>
              </w:rPr>
              <w:t>Ansvar</w:t>
            </w:r>
          </w:p>
        </w:tc>
      </w:tr>
      <w:tr w14:paraId="6352BB45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4608EC" w:rsidRPr="004608EC" w:rsidP="00B71BB2" w14:paraId="2FF84A8E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608EC">
              <w:rPr>
                <w:rFonts w:eastAsiaTheme="minorEastAsia" w:cs="Arial"/>
                <w:bCs/>
                <w:sz w:val="20"/>
                <w:szCs w:val="20"/>
              </w:rPr>
              <w:t>Sensurer/ Instruktør</w:t>
            </w:r>
          </w:p>
        </w:tc>
        <w:tc>
          <w:tcPr>
            <w:tcW w:w="3464" w:type="pct"/>
          </w:tcPr>
          <w:p w:rsidR="004608EC" w:rsidRPr="004608EC" w:rsidP="00B71BB2" w14:paraId="635108B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Utsjekken gjennomføres med vurdering fra faglærer og ekstern sensor (statslos).</w:t>
            </w:r>
          </w:p>
          <w:p w:rsidR="004608EC" w:rsidRPr="004608EC" w:rsidP="004608EC" w14:paraId="36C9551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Kystverkets representativ: Atle Lexerød (statslos)  </w:t>
            </w:r>
          </w:p>
          <w:p w:rsidR="004608EC" w:rsidRPr="004608EC" w:rsidP="004608EC" w14:paraId="64D214B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Instruktør: Torgrim Jenssen/ Morteza Shabani </w:t>
            </w:r>
          </w:p>
        </w:tc>
        <w:tc>
          <w:tcPr>
            <w:tcW w:w="769" w:type="pct"/>
            <w:gridSpan w:val="2"/>
          </w:tcPr>
          <w:p w:rsidR="004608EC" w:rsidRPr="004608EC" w:rsidP="00B71BB2" w14:paraId="6A70B32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Instruktør</w:t>
            </w:r>
          </w:p>
          <w:p w:rsidR="004608EC" w:rsidRPr="004608EC" w:rsidP="00B71BB2" w14:paraId="0094B0E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B91908D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4608EC" w:rsidRPr="004608EC" w:rsidP="00B71BB2" w14:paraId="77E738DB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608EC">
              <w:rPr>
                <w:rFonts w:eastAsiaTheme="minorEastAsia" w:cs="Arial"/>
                <w:bCs/>
                <w:sz w:val="20"/>
                <w:szCs w:val="20"/>
              </w:rPr>
              <w:t>Planlegging</w:t>
            </w:r>
          </w:p>
        </w:tc>
        <w:tc>
          <w:tcPr>
            <w:tcW w:w="3464" w:type="pct"/>
          </w:tcPr>
          <w:p w:rsidR="004608EC" w:rsidRPr="004608EC" w:rsidP="00B71BB2" w14:paraId="7C7D1959" w14:textId="7EC55F1C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Sjekk for endringer av regelverk</w:t>
            </w:r>
          </w:p>
          <w:p w:rsidR="004608EC" w:rsidRPr="004608EC" w:rsidP="004608EC" w14:paraId="66426BD5" w14:textId="6D155E7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Undervisning (teori og praksis) skal følge gjeldende regelverk og oppdateres i tråd med Kystverkets informasjon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608EC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4608E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608EC" w:rsidRPr="004608EC" w:rsidP="004608EC" w14:paraId="1D2FB80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Underviser skal ha nautisk </w:t>
            </w:r>
            <w:r w:rsidRPr="004608EC">
              <w:rPr>
                <w:rFonts w:ascii="Arial" w:hAnsi="Arial" w:cs="Arial"/>
                <w:sz w:val="20"/>
                <w:szCs w:val="20"/>
              </w:rPr>
              <w:t>kompetanse, seilaserfaring og pedagogisk evne – samme krav som for simulatorundervisning.</w:t>
            </w:r>
          </w:p>
        </w:tc>
        <w:tc>
          <w:tcPr>
            <w:tcW w:w="769" w:type="pct"/>
            <w:gridSpan w:val="2"/>
            <w:vMerge w:val="restart"/>
          </w:tcPr>
          <w:p w:rsidR="004608EC" w:rsidRPr="004608EC" w:rsidP="00B71BB2" w14:paraId="4AB2A7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Instruktør</w:t>
            </w:r>
          </w:p>
          <w:p w:rsidR="004608EC" w:rsidRPr="004608EC" w:rsidP="00B71BB2" w14:paraId="42DF07F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08EC" w:rsidRPr="004608EC" w:rsidP="00B71BB2" w14:paraId="0141E63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08EC" w:rsidRPr="004608EC" w:rsidP="00B71BB2" w14:paraId="582A01D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08EC" w:rsidRPr="004608EC" w:rsidP="00B71BB2" w14:paraId="5E951C2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08EC" w:rsidRPr="004608EC" w:rsidP="00B71BB2" w14:paraId="1965C5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08EC" w:rsidRPr="004608EC" w:rsidP="00B71BB2" w14:paraId="70680DE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08EC" w:rsidRPr="004608EC" w:rsidP="00B71BB2" w14:paraId="62EA8F8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AF3D740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608EC" w:rsidRPr="004608EC" w:rsidP="00B71BB2" w14:paraId="7A634EE1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4608EC" w:rsidRPr="004608EC" w:rsidP="00B71BB2" w14:paraId="4ED60FE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Timeplan</w:t>
            </w:r>
          </w:p>
          <w:p w:rsidR="004608EC" w:rsidRPr="004608EC" w:rsidP="004608EC" w14:paraId="052C64F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Simulatortrening er obligatorisk, med krav om minimum 90 % deltakelse gjennom hele studieåret.</w:t>
            </w:r>
          </w:p>
          <w:p w:rsidR="004608EC" w:rsidRPr="004608EC" w:rsidP="004608EC" w14:paraId="13290D2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Oppmøte og deltakelse utgjør </w:t>
            </w:r>
            <w:r w:rsidRPr="004608EC">
              <w:rPr>
                <w:rFonts w:ascii="Arial" w:hAnsi="Arial" w:cs="Arial"/>
                <w:sz w:val="20"/>
                <w:szCs w:val="20"/>
              </w:rPr>
              <w:t>grunnlaget for å kvalifisere seg til kadettfarledsbevis-utsjekk.</w:t>
            </w:r>
          </w:p>
        </w:tc>
        <w:tc>
          <w:tcPr>
            <w:tcW w:w="769" w:type="pct"/>
            <w:gridSpan w:val="2"/>
            <w:vMerge/>
          </w:tcPr>
          <w:p w:rsidR="004608EC" w:rsidRPr="004608EC" w:rsidP="00B71BB2" w14:paraId="28E958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3DAC570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608EC" w:rsidRPr="004608EC" w:rsidP="00B71BB2" w14:paraId="17957C0F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4608EC" w:rsidRPr="004608EC" w:rsidP="00B71BB2" w14:paraId="5CC4FBB4" w14:textId="1C4EB351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Oppdater </w:t>
            </w:r>
            <w:r w:rsidR="000E1381">
              <w:rPr>
                <w:rFonts w:ascii="Arial" w:hAnsi="Arial" w:cs="Arial"/>
                <w:sz w:val="20"/>
                <w:szCs w:val="20"/>
              </w:rPr>
              <w:t>C</w:t>
            </w:r>
            <w:r w:rsidRPr="004608EC">
              <w:rPr>
                <w:rFonts w:ascii="Arial" w:hAnsi="Arial" w:cs="Arial"/>
                <w:sz w:val="20"/>
                <w:szCs w:val="20"/>
              </w:rPr>
              <w:t>anvas med:</w:t>
            </w:r>
          </w:p>
          <w:p w:rsidR="004608EC" w:rsidRPr="004608EC" w:rsidP="004608EC" w14:paraId="0BF90156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Simulatorøvelser </w:t>
            </w:r>
          </w:p>
          <w:p w:rsidR="004608EC" w:rsidRPr="004608EC" w:rsidP="004608EC" w14:paraId="6AB4E4A8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Deltakerlister for øvelser (med refleksjonsnotat)</w:t>
            </w:r>
          </w:p>
          <w:p w:rsidR="004608EC" w:rsidRPr="004608EC" w:rsidP="004608EC" w14:paraId="38B4E583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Annet støtte­materiell</w:t>
            </w:r>
          </w:p>
        </w:tc>
        <w:tc>
          <w:tcPr>
            <w:tcW w:w="769" w:type="pct"/>
            <w:gridSpan w:val="2"/>
            <w:vMerge/>
          </w:tcPr>
          <w:p w:rsidR="004608EC" w:rsidRPr="004608EC" w:rsidP="00B71BB2" w14:paraId="0ED59C5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0C2DE70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4608EC" w:rsidRPr="004608EC" w:rsidP="00B71BB2" w14:paraId="6AD536BF" w14:textId="5B1B2670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>
              <w:rPr>
                <w:rFonts w:eastAsiaTheme="minorEastAsia" w:cs="Arial"/>
                <w:bCs/>
                <w:sz w:val="20"/>
                <w:szCs w:val="20"/>
              </w:rPr>
              <w:t>U</w:t>
            </w:r>
            <w:r w:rsidRPr="004608EC">
              <w:rPr>
                <w:rFonts w:eastAsiaTheme="minorEastAsia" w:cs="Arial"/>
                <w:bCs/>
                <w:sz w:val="20"/>
                <w:szCs w:val="20"/>
              </w:rPr>
              <w:t>nder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4608EC">
              <w:rPr>
                <w:rFonts w:eastAsiaTheme="minorEastAsia" w:cs="Arial"/>
                <w:bCs/>
                <w:sz w:val="20"/>
                <w:szCs w:val="20"/>
              </w:rPr>
              <w:t>visningen</w:t>
            </w:r>
          </w:p>
        </w:tc>
        <w:tc>
          <w:tcPr>
            <w:tcW w:w="3464" w:type="pct"/>
          </w:tcPr>
          <w:p w:rsidR="004608EC" w:rsidRPr="004608EC" w:rsidP="004608EC" w14:paraId="10A22E2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Informer studentene om kursinnhold og øvelser, </w:t>
            </w:r>
            <w:r w:rsidRPr="004608EC">
              <w:rPr>
                <w:rFonts w:ascii="Arial" w:hAnsi="Arial" w:cs="Arial"/>
                <w:sz w:val="20"/>
                <w:szCs w:val="20"/>
              </w:rPr>
              <w:t>spesielt med kompetanse som er relevant for utsjekk.</w:t>
            </w:r>
          </w:p>
          <w:p w:rsidR="004608EC" w:rsidRPr="004608EC" w:rsidP="004608EC" w14:paraId="38D1763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Hold driftsplanen for simulatorøvelser oppdatert med ukeangivelse.</w:t>
            </w:r>
          </w:p>
          <w:p w:rsidR="004608EC" w:rsidRPr="004608EC" w:rsidP="004608EC" w14:paraId="56B20DD3" w14:textId="7777777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Evaluer studentene jevnlig og gi dem mulighet til å utvikle og vise praktiske ferdigheter og kompetanse.</w:t>
            </w:r>
          </w:p>
        </w:tc>
        <w:tc>
          <w:tcPr>
            <w:tcW w:w="769" w:type="pct"/>
            <w:gridSpan w:val="2"/>
          </w:tcPr>
          <w:p w:rsidR="004608EC" w:rsidRPr="004608EC" w:rsidP="00B71BB2" w14:paraId="07C947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Instruktør</w:t>
            </w:r>
          </w:p>
          <w:p w:rsidR="004608EC" w:rsidRPr="004608EC" w:rsidP="00B71BB2" w14:paraId="4FCF5A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8EF7A78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4608EC" w:rsidRPr="004608EC" w:rsidP="00B71BB2" w14:paraId="2EDC5F15" w14:textId="3B9E87C1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608EC">
              <w:rPr>
                <w:rFonts w:eastAsiaTheme="minorEastAsia" w:cs="Arial"/>
                <w:bCs/>
                <w:sz w:val="20"/>
                <w:szCs w:val="20"/>
              </w:rPr>
              <w:t>Før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4608EC">
              <w:rPr>
                <w:rFonts w:eastAsiaTheme="minorEastAsia" w:cs="Arial"/>
                <w:bCs/>
                <w:sz w:val="20"/>
                <w:szCs w:val="20"/>
              </w:rPr>
              <w:t>føring av utsjekk</w:t>
            </w:r>
          </w:p>
        </w:tc>
        <w:tc>
          <w:tcPr>
            <w:tcW w:w="3464" w:type="pct"/>
          </w:tcPr>
          <w:p w:rsidR="004608EC" w:rsidRPr="004608EC" w:rsidP="004608EC" w14:paraId="57386DC9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Gjennomgå utsjekkskriteriene grundig i samarbeid med los og informer studentene om kravene</w:t>
            </w:r>
          </w:p>
          <w:p w:rsidR="004608EC" w:rsidRPr="004608EC" w:rsidP="004608EC" w14:paraId="2AD8AAF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Organiser studentene i grupper på 2–3 personer, og gi dem informasjon om seilingsområde, forhold og forventede hjelpemidler</w:t>
            </w:r>
          </w:p>
          <w:p w:rsidR="004608EC" w:rsidRPr="004608EC" w:rsidP="004608EC" w14:paraId="55236B4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Studentene skal gjennomføre en digital multiple choice-prøve i Wiseflow som del av vurderingen</w:t>
            </w:r>
          </w:p>
          <w:p w:rsidR="004608EC" w:rsidRPr="004608EC" w:rsidP="004608EC" w14:paraId="4AD70FF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Avklar utsjekksdato med los</w:t>
            </w:r>
          </w:p>
          <w:p w:rsidR="004608EC" w:rsidRPr="004608EC" w:rsidP="004608EC" w14:paraId="378CE8D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Utarbeid og del en detaljert plan med tidspunkter og datoer for utsjekk for hver student eller gruppe</w:t>
            </w:r>
          </w:p>
          <w:p w:rsidR="004608EC" w:rsidRPr="004608EC" w:rsidP="004608EC" w14:paraId="33CCBBE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Obligatorisk multiple choice-prøve som alle må </w:t>
            </w:r>
            <w:r w:rsidRPr="004608EC">
              <w:rPr>
                <w:rFonts w:ascii="Arial" w:hAnsi="Arial" w:cs="Arial"/>
                <w:sz w:val="20"/>
                <w:szCs w:val="20"/>
              </w:rPr>
              <w:t>gjennomføre før utsjekk (wiseflow)</w:t>
            </w:r>
          </w:p>
        </w:tc>
        <w:tc>
          <w:tcPr>
            <w:tcW w:w="769" w:type="pct"/>
            <w:gridSpan w:val="2"/>
          </w:tcPr>
          <w:p w:rsidR="004608EC" w:rsidRPr="004608EC" w:rsidP="00B71BB2" w14:paraId="50521B5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A86395F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4608EC" w:rsidRPr="004608EC" w:rsidP="00B71BB2" w14:paraId="163A51B2" w14:textId="4BCAD4A0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608EC">
              <w:rPr>
                <w:rFonts w:eastAsiaTheme="minorEastAsia" w:cs="Arial"/>
                <w:bCs/>
                <w:sz w:val="20"/>
                <w:szCs w:val="20"/>
              </w:rPr>
              <w:t>Etter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4608EC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4" w:type="pct"/>
          </w:tcPr>
          <w:p w:rsidR="004608EC" w:rsidRPr="004608EC" w:rsidP="004608EC" w14:paraId="565CD62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Registrer resultatet (bestått / ikke bestått) i Wiseflow etter utsjekk.</w:t>
            </w:r>
          </w:p>
          <w:p w:rsidR="004608EC" w:rsidRPr="004608EC" w:rsidP="004608EC" w14:paraId="428FA03B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Sertifikater skal signeres av faglærer og ansvarlig statslos.</w:t>
            </w:r>
          </w:p>
          <w:p w:rsidR="004608EC" w:rsidRPr="004608EC" w:rsidP="004608EC" w14:paraId="1B02D50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Arkiver signert kopi i fagskolens digitale arkiv for </w:t>
            </w:r>
            <w:r w:rsidRPr="004608EC">
              <w:rPr>
                <w:rFonts w:ascii="Arial" w:hAnsi="Arial" w:cs="Arial"/>
                <w:sz w:val="20"/>
                <w:szCs w:val="20"/>
              </w:rPr>
              <w:t>eventuell senere utstedelse.</w:t>
            </w:r>
          </w:p>
        </w:tc>
        <w:tc>
          <w:tcPr>
            <w:tcW w:w="769" w:type="pct"/>
            <w:gridSpan w:val="2"/>
          </w:tcPr>
          <w:p w:rsidR="004608EC" w:rsidRPr="004608EC" w:rsidP="00B71BB2" w14:paraId="56B2F5A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 xml:space="preserve">Avdelingsleder/ instruktør </w:t>
            </w:r>
          </w:p>
        </w:tc>
      </w:tr>
      <w:tr w14:paraId="3A710D6F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608EC" w:rsidRPr="004608EC" w:rsidP="00B71BB2" w14:paraId="7A53AC1A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4608EC" w:rsidRPr="004608EC" w:rsidP="00B71BB2" w14:paraId="76FE634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Evaluering </w:t>
            </w:r>
          </w:p>
          <w:p w:rsidR="004608EC" w:rsidRPr="004608EC" w:rsidP="004608EC" w14:paraId="18342C36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Gjennomføring og utsjekk bør evalueres med fagskolens verktøy og tiltak settes i gang etter behov. </w:t>
            </w:r>
          </w:p>
          <w:p w:rsidR="004608EC" w:rsidRPr="004608EC" w:rsidP="004608EC" w14:paraId="2490BFC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Kurset skal evalueres av instruktør og enderinger skjer etter behov. </w:t>
            </w:r>
          </w:p>
        </w:tc>
        <w:tc>
          <w:tcPr>
            <w:tcW w:w="769" w:type="pct"/>
            <w:gridSpan w:val="2"/>
          </w:tcPr>
          <w:p w:rsidR="004608EC" w:rsidRPr="004608EC" w:rsidP="00B71BB2" w14:paraId="6019021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Avdelingsleder/ instruktør</w:t>
            </w:r>
          </w:p>
        </w:tc>
      </w:tr>
      <w:tr w14:paraId="60DC4254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608EC" w:rsidRPr="004608EC" w:rsidP="00B71BB2" w14:paraId="1E1D2B33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4608EC" w:rsidRPr="004608EC" w:rsidP="00B71BB2" w14:paraId="600F0F2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Enderinger / avvik</w:t>
            </w:r>
          </w:p>
          <w:p w:rsidR="004608EC" w:rsidRPr="004608EC" w:rsidP="004608EC" w14:paraId="3CC44965" w14:textId="4E7D51C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>Endringer med stor innvirkning skal registreres i avvikssystemet</w:t>
            </w:r>
            <w:r>
              <w:rPr>
                <w:rStyle w:val="EndnoteReference"/>
              </w:rPr>
              <w:t>1</w:t>
            </w:r>
            <w:r w:rsidRPr="004608EC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69" w:type="pct"/>
            <w:gridSpan w:val="2"/>
          </w:tcPr>
          <w:p w:rsidR="004608EC" w:rsidRPr="004608EC" w:rsidP="00B71BB2" w14:paraId="51406A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4608EC" w:rsidRPr="004608EC" w:rsidP="00B71BB2" w14:paraId="2F40B7E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6519FCCE" w14:textId="77777777" w:rsidTr="004608EC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608EC" w:rsidRPr="004608EC" w:rsidP="00B71BB2" w14:paraId="7CE984CD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4608EC" w:rsidRPr="004608EC" w:rsidP="00B71BB2" w14:paraId="2598A91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Sjekklisten dokumenteres </w:t>
            </w:r>
          </w:p>
          <w:p w:rsidR="004608EC" w:rsidRPr="004608EC" w:rsidP="004608EC" w14:paraId="6C9B40CD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Avdelingsleder skal sende sjekklisten til instruktør og dette skal signeres via </w:t>
            </w:r>
            <w:r w:rsidRPr="004608EC">
              <w:rPr>
                <w:rFonts w:ascii="Arial" w:hAnsi="Arial" w:cs="Arial"/>
                <w:sz w:val="20"/>
                <w:szCs w:val="20"/>
              </w:rPr>
              <w:t>kvalitetssystemet.</w:t>
            </w:r>
          </w:p>
        </w:tc>
        <w:tc>
          <w:tcPr>
            <w:tcW w:w="769" w:type="pct"/>
            <w:gridSpan w:val="2"/>
          </w:tcPr>
          <w:p w:rsidR="004608EC" w:rsidRPr="004608EC" w:rsidP="00B71BB2" w14:paraId="1B11DE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4608EC" w:rsidRPr="004608EC" w:rsidP="00B71BB2" w14:paraId="179E23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8EC">
              <w:rPr>
                <w:rFonts w:ascii="Arial" w:hAnsi="Arial" w:cs="Arial"/>
                <w:sz w:val="16"/>
                <w:szCs w:val="16"/>
              </w:rPr>
              <w:t>Avdelingsleder</w:t>
            </w:r>
          </w:p>
          <w:p w:rsidR="004608EC" w:rsidRPr="004608EC" w:rsidP="00B71BB2" w14:paraId="28BC91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53DB4BB" w14:textId="77777777" w:rsidTr="004608EC">
        <w:tblPrEx>
          <w:tblW w:w="5082" w:type="pct"/>
          <w:tblLayout w:type="fixed"/>
          <w:tblLook w:val="04A0"/>
        </w:tblPrEx>
        <w:trPr>
          <w:gridAfter w:val="1"/>
          <w:wAfter w:w="80" w:type="dxa"/>
        </w:trPr>
        <w:tc>
          <w:tcPr>
            <w:tcW w:w="767" w:type="pct"/>
          </w:tcPr>
          <w:p w:rsidR="004608EC" w:rsidRPr="004608EC" w:rsidP="00B71BB2" w14:paraId="3104510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EC">
              <w:rPr>
                <w:rFonts w:ascii="Arial" w:hAnsi="Arial" w:cs="Arial"/>
                <w:b/>
                <w:bCs/>
                <w:sz w:val="20"/>
                <w:szCs w:val="20"/>
              </w:rPr>
              <w:t>Intern referanse</w:t>
            </w:r>
          </w:p>
        </w:tc>
        <w:tc>
          <w:tcPr>
            <w:tcW w:w="3464" w:type="pct"/>
          </w:tcPr>
          <w:p w:rsidR="004608EC" w:rsidRPr="004608EC" w:rsidP="004608EC" w14:paraId="0DA5BD2F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anchor="dmdocDocumentProperties-30" w:tgtFrame="_self" w:history="1">
              <w:r w:rsidRPr="004608EC">
                <w:rPr>
                  <w:rStyle w:val="Hyperlink"/>
                  <w:rFonts w:ascii="Arial" w:hAnsi="Arial" w:cs="Arial"/>
                  <w:sz w:val="20"/>
                  <w:szCs w:val="20"/>
                </w:rPr>
                <w:t>QP852 Prosedyre for avviksrapportering</w:t>
              </w:r>
            </w:hyperlink>
          </w:p>
          <w:p w:rsidR="004608EC" w:rsidRPr="004608EC" w:rsidP="00B71BB2" w14:paraId="2A5771AB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608EC" w:rsidRPr="004608EC" w:rsidP="00B71BB2" w14:paraId="77B06C6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08EC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4608EC">
              <w:rPr>
                <w:rFonts w:ascii="Arial" w:hAnsi="Arial" w:cs="Arial"/>
                <w:sz w:val="20"/>
              </w:rPr>
              <w:fldChar w:fldCharType="begin" w:fldLock="1"/>
            </w:r>
            <w:r w:rsidRPr="004608EC">
              <w:rPr>
                <w:rFonts w:ascii="Arial" w:hAnsi="Arial" w:cs="Arial"/>
                <w:sz w:val="20"/>
                <w:szCs w:val="20"/>
              </w:rPr>
              <w:instrText xml:space="preserve"> DOCPROPERTY EK_DokTittel \*charformat \* MERGEFORMAT </w:instrText>
            </w:r>
            <w:r w:rsidRPr="004608EC">
              <w:rPr>
                <w:rFonts w:ascii="Arial" w:hAnsi="Arial" w:cs="Arial"/>
                <w:sz w:val="20"/>
              </w:rPr>
              <w:fldChar w:fldCharType="separate"/>
            </w:r>
            <w:r w:rsidRPr="004608EC">
              <w:rPr>
                <w:rFonts w:ascii="Arial" w:hAnsi="Arial" w:cs="Arial"/>
                <w:noProof/>
                <w:sz w:val="20"/>
                <w:szCs w:val="20"/>
              </w:rPr>
              <w:t>F7210-KA-Gjennomføring av Kadettfarledsbevis</w:t>
            </w:r>
            <w:r w:rsidRPr="004608EC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89" w:type="pct"/>
          </w:tcPr>
          <w:p w:rsidR="004608EC" w:rsidRPr="00226F29" w:rsidP="00B71BB2" w14:paraId="463CCAD2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3CD45F97" w14:textId="77777777" w:rsidTr="004608EC">
        <w:tblPrEx>
          <w:tblW w:w="5082" w:type="pct"/>
          <w:tblLayout w:type="fixed"/>
          <w:tblLook w:val="04A0"/>
        </w:tblPrEx>
        <w:trPr>
          <w:gridAfter w:val="1"/>
          <w:wAfter w:w="80" w:type="dxa"/>
          <w:trHeight w:val="999"/>
        </w:trPr>
        <w:tc>
          <w:tcPr>
            <w:tcW w:w="767" w:type="pct"/>
          </w:tcPr>
          <w:p w:rsidR="004608EC" w:rsidRPr="004608EC" w:rsidP="00B71BB2" w14:paraId="4B4B26A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EC">
              <w:rPr>
                <w:rFonts w:ascii="Arial" w:hAnsi="Arial" w:cs="Arial"/>
                <w:b/>
                <w:bCs/>
                <w:sz w:val="20"/>
                <w:szCs w:val="20"/>
              </w:rPr>
              <w:t>Ekstern referanse</w:t>
            </w:r>
          </w:p>
        </w:tc>
        <w:tc>
          <w:tcPr>
            <w:tcW w:w="3464" w:type="pct"/>
          </w:tcPr>
          <w:p w:rsidR="004608EC" w:rsidRPr="004608EC" w:rsidP="004608EC" w14:paraId="1D15A6E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4608EC">
                <w:rPr>
                  <w:rStyle w:val="Hyperlink"/>
                  <w:rFonts w:ascii="Arial" w:hAnsi="Arial" w:cs="Arial"/>
                  <w:sz w:val="20"/>
                  <w:szCs w:val="20"/>
                </w:rPr>
                <w:t>kystverket.no – farledsbevis</w:t>
              </w:r>
            </w:hyperlink>
          </w:p>
        </w:tc>
        <w:tc>
          <w:tcPr>
            <w:tcW w:w="689" w:type="pct"/>
          </w:tcPr>
          <w:p w:rsidR="004608EC" w:rsidRPr="00226F29" w:rsidP="00B71BB2" w14:paraId="62B109DD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447791" w:rsidRPr="003F549F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1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2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7"/>
      <w:head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F7210-KA-Gjennomføring av Kadettfarledsbevis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D00351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F7210-KA-Gjennomføring</w:t>
          </w:r>
          <w:r w:rsidRPr="00177AA7">
            <w:rPr>
              <w:rFonts w:ascii="Arial" w:hAnsi="Arial" w:cs="Arial"/>
            </w:rPr>
            <w:t xml:space="preserve"> av Kadettfarledsbevis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D00351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Morteza Shabani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25.08.2025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3E287F"/>
    <w:multiLevelType w:val="hybridMultilevel"/>
    <w:tmpl w:val="973A0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868BD"/>
    <w:multiLevelType w:val="hybridMultilevel"/>
    <w:tmpl w:val="E2A6A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D7900"/>
    <w:multiLevelType w:val="hybridMultilevel"/>
    <w:tmpl w:val="AEF67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612"/>
    <w:multiLevelType w:val="hybridMultilevel"/>
    <w:tmpl w:val="E14EF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014B"/>
    <w:multiLevelType w:val="hybridMultilevel"/>
    <w:tmpl w:val="833A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92219"/>
    <w:multiLevelType w:val="hybridMultilevel"/>
    <w:tmpl w:val="07CC9A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642F6"/>
    <w:multiLevelType w:val="hybridMultilevel"/>
    <w:tmpl w:val="BAC81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54EC7"/>
    <w:multiLevelType w:val="hybridMultilevel"/>
    <w:tmpl w:val="E7065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D52A2"/>
    <w:multiLevelType w:val="hybridMultilevel"/>
    <w:tmpl w:val="99FE4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93644">
    <w:abstractNumId w:val="3"/>
  </w:num>
  <w:num w:numId="2" w16cid:durableId="268709447">
    <w:abstractNumId w:val="1"/>
  </w:num>
  <w:num w:numId="3" w16cid:durableId="973291872">
    <w:abstractNumId w:val="4"/>
  </w:num>
  <w:num w:numId="4" w16cid:durableId="1859462986">
    <w:abstractNumId w:val="7"/>
  </w:num>
  <w:num w:numId="5" w16cid:durableId="2128817285">
    <w:abstractNumId w:val="2"/>
  </w:num>
  <w:num w:numId="6" w16cid:durableId="1161432199">
    <w:abstractNumId w:val="6"/>
  </w:num>
  <w:num w:numId="7" w16cid:durableId="774209120">
    <w:abstractNumId w:val="5"/>
  </w:num>
  <w:num w:numId="8" w16cid:durableId="1151563159">
    <w:abstractNumId w:val="8"/>
  </w:num>
  <w:num w:numId="9" w16cid:durableId="168574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0D03A6"/>
    <w:rsid w:val="000E1381"/>
    <w:rsid w:val="001064F7"/>
    <w:rsid w:val="001216B0"/>
    <w:rsid w:val="00177AA7"/>
    <w:rsid w:val="00220D4A"/>
    <w:rsid w:val="00226F29"/>
    <w:rsid w:val="00273DB9"/>
    <w:rsid w:val="00343B5E"/>
    <w:rsid w:val="003851F2"/>
    <w:rsid w:val="003D31AA"/>
    <w:rsid w:val="003F549F"/>
    <w:rsid w:val="004423E6"/>
    <w:rsid w:val="00447791"/>
    <w:rsid w:val="004608EC"/>
    <w:rsid w:val="004A2CDA"/>
    <w:rsid w:val="004A5A49"/>
    <w:rsid w:val="004E2A7D"/>
    <w:rsid w:val="00592B17"/>
    <w:rsid w:val="006156FC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1524E"/>
    <w:rsid w:val="00A66087"/>
    <w:rsid w:val="00AE77A8"/>
    <w:rsid w:val="00B010DF"/>
    <w:rsid w:val="00B01EF4"/>
    <w:rsid w:val="00B218FA"/>
    <w:rsid w:val="00B35574"/>
    <w:rsid w:val="00B71BB2"/>
    <w:rsid w:val="00BA0802"/>
    <w:rsid w:val="00BA2BB9"/>
    <w:rsid w:val="00C45E2D"/>
    <w:rsid w:val="00D03B59"/>
    <w:rsid w:val="00DC7445"/>
    <w:rsid w:val="00E7117D"/>
    <w:rsid w:val="00E757DA"/>
    <w:rsid w:val="00EA2F48"/>
    <w:rsid w:val="00ED65EB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4608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4608E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8EC"/>
    <w:rPr>
      <w:color w:val="0563C1" w:themeColor="hyperlink"/>
      <w:u w:val="single"/>
    </w:rPr>
  </w:style>
  <w:style w:type="paragraph" w:styleId="EndnoteText">
    <w:name w:val="endnote text"/>
    <w:basedOn w:val="Normal"/>
    <w:link w:val="SluttnotetekstTegn"/>
    <w:uiPriority w:val="99"/>
    <w:semiHidden/>
    <w:unhideWhenUsed/>
    <w:rsid w:val="000D03A6"/>
    <w:rPr>
      <w:sz w:val="20"/>
    </w:rPr>
  </w:style>
  <w:style w:type="character" w:customStyle="1" w:styleId="SluttnotetekstTegn">
    <w:name w:val="Sluttnotetekst Tegn"/>
    <w:basedOn w:val="DefaultParagraphFont"/>
    <w:link w:val="EndnoteText"/>
    <w:uiPriority w:val="99"/>
    <w:semiHidden/>
    <w:rsid w:val="000D03A6"/>
  </w:style>
  <w:style w:type="character" w:styleId="EndnoteReference">
    <w:name w:val="endnote reference"/>
    <w:basedOn w:val="DefaultParagraphFont"/>
    <w:uiPriority w:val="99"/>
    <w:semiHidden/>
    <w:unhideWhenUsed/>
    <w:rsid w:val="000D0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fagskolenvt.dkhosting.no/DocumentManagement/DocumentList" TargetMode="External" /><Relationship Id="rId6" Type="http://schemas.openxmlformats.org/officeDocument/2006/relationships/hyperlink" Target="https://www.kystverket.no/navigasjonstjenester/farledsbevis/om-farledsbevis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E7F8-C9C2-4BB4-90EE-AD194F6E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34</TotalTime>
  <Pages>2</Pages>
  <Words>325</Words>
  <Characters>2664</Characters>
  <Application>Microsoft Office Word</Application>
  <DocSecurity>0</DocSecurity>
  <Lines>22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F7210-KA-Gjennomføring av Kadettfarledsbevis</dc:title>
  <dc:subject>Standard|[RefNr]|</dc:subject>
  <dc:creator>Handbok</dc:creator>
  <cp:lastModifiedBy>Heidi Behring Hansen</cp:lastModifiedBy>
  <cp:revision>14</cp:revision>
  <cp:lastPrinted>2021-03-26T13:15:00Z</cp:lastPrinted>
  <dcterms:created xsi:type="dcterms:W3CDTF">2021-04-19T11:33:00Z</dcterms:created>
  <dcterms:modified xsi:type="dcterms:W3CDTF">2025-08-22T05:20:00Z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F7210-KA-Gjennomføring av Kadettfarledsbevis</vt:lpwstr>
  </property>
  <property fmtid="{D5CDD505-2E9C-101B-9397-08002B2CF9AE}" pid="4" name="EK_DokType">
    <vt:lpwstr>Standard</vt:lpwstr>
  </property>
  <property fmtid="{D5CDD505-2E9C-101B-9397-08002B2CF9AE}" pid="5" name="EK_DokumentID">
    <vt:lpwstr>D00351</vt:lpwstr>
  </property>
  <property fmtid="{D5CDD505-2E9C-101B-9397-08002B2CF9AE}" pid="6" name="EK_GjelderFra">
    <vt:lpwstr>25.08.2025</vt:lpwstr>
  </property>
  <property fmtid="{D5CDD505-2E9C-101B-9397-08002B2CF9AE}" pid="7" name="EK_Signatur">
    <vt:lpwstr>Morteza Shabani</vt:lpwstr>
  </property>
  <property fmtid="{D5CDD505-2E9C-101B-9397-08002B2CF9AE}" pid="8" name="EK_Utgave">
    <vt:lpwstr>1.00</vt:lpwstr>
  </property>
</Properties>
</file>