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p w:rsidR="00737579" w:rsidP="00737579" w14:paraId="4075EC88" w14:textId="0DB25195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>
        <w:rPr>
          <w:rFonts w:cs="Arial"/>
          <w:b/>
          <w:sz w:val="28"/>
          <w:szCs w:val="28"/>
          <w:lang w:val="nb-NO"/>
        </w:rPr>
        <w:t xml:space="preserve">AP521 </w:t>
      </w:r>
      <w:r>
        <w:rPr>
          <w:rFonts w:cs="Arial"/>
          <w:b/>
          <w:sz w:val="28"/>
          <w:szCs w:val="28"/>
          <w:lang w:val="nb-NO"/>
        </w:rPr>
        <w:t>Informasjon til studenter</w:t>
      </w:r>
    </w:p>
    <w:p w:rsidR="00737579" w:rsidP="00737579" w14:paraId="06FFFEBE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596903" w:rsidP="00737579" w14:paraId="415C004A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4C4723">
        <w:rPr>
          <w:rFonts w:cs="Arial"/>
          <w:b/>
          <w:sz w:val="28"/>
          <w:szCs w:val="28"/>
          <w:lang w:val="nb-NO"/>
        </w:rPr>
        <w:t>Formål</w:t>
      </w:r>
    </w:p>
    <w:p w:rsidR="00737579" w:rsidRPr="00596903" w:rsidP="00737579" w14:paraId="25AA410D" w14:textId="23FCF9BA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  <w:r w:rsidRPr="00596903">
        <w:rPr>
          <w:rFonts w:cs="Arial"/>
          <w:sz w:val="24"/>
          <w:szCs w:val="24"/>
          <w:lang w:val="nb-NO"/>
        </w:rPr>
        <w:t>Formålet med denn</w:t>
      </w:r>
      <w:r>
        <w:rPr>
          <w:rFonts w:cs="Arial"/>
          <w:sz w:val="24"/>
          <w:szCs w:val="24"/>
          <w:lang w:val="nb-NO"/>
        </w:rPr>
        <w:t>e</w:t>
      </w:r>
      <w:r w:rsidRPr="00596903">
        <w:rPr>
          <w:rFonts w:cs="Arial"/>
          <w:sz w:val="24"/>
          <w:szCs w:val="24"/>
          <w:lang w:val="nb-NO"/>
        </w:rPr>
        <w:t xml:space="preserve"> prosedyren</w:t>
      </w:r>
      <w:r>
        <w:rPr>
          <w:rFonts w:cs="Arial"/>
          <w:sz w:val="24"/>
          <w:szCs w:val="24"/>
          <w:lang w:val="nb-NO"/>
        </w:rPr>
        <w:t xml:space="preserve"> er å sikre at alle søkere og studenter ved Fagskolen Vestfold og Telemark får tilstrekkelig, oppdatert og relevant informasjon om studietilbud, opptakskrav, rettigheter og plikter og andre forhold av betydning for utdanningen.</w:t>
      </w:r>
      <w:r w:rsidRPr="00596903">
        <w:rPr>
          <w:rFonts w:cs="Arial"/>
          <w:sz w:val="24"/>
          <w:szCs w:val="24"/>
          <w:lang w:val="nb-NO"/>
        </w:rPr>
        <w:t xml:space="preserve"> </w:t>
      </w:r>
    </w:p>
    <w:p w:rsidR="00737579" w:rsidRPr="004C4723" w:rsidP="00737579" w14:paraId="0F8E4CB8" w14:textId="77777777">
      <w:pPr>
        <w:pStyle w:val="TierII"/>
        <w:numPr>
          <w:ilvl w:val="0"/>
          <w:numId w:val="0"/>
        </w:numPr>
        <w:rPr>
          <w:rFonts w:cs="Arial"/>
          <w:szCs w:val="22"/>
          <w:lang w:val="nb-NO"/>
        </w:rPr>
      </w:pPr>
    </w:p>
    <w:p w:rsidR="00596903" w:rsidP="00737579" w14:paraId="3591BCFD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8659AF">
        <w:rPr>
          <w:rFonts w:cs="Arial"/>
          <w:b/>
          <w:sz w:val="28"/>
          <w:szCs w:val="28"/>
          <w:lang w:val="nb-NO"/>
        </w:rPr>
        <w:t>Hjemmel</w:t>
      </w:r>
    </w:p>
    <w:p w:rsidR="00596903" w:rsidP="00E55E59" w14:paraId="71A26076" w14:textId="54CC67C8">
      <w:pPr>
        <w:pStyle w:val="TierII"/>
        <w:numPr>
          <w:ilvl w:val="0"/>
          <w:numId w:val="8"/>
        </w:numPr>
        <w:rPr>
          <w:rFonts w:cs="Arial"/>
          <w:sz w:val="24"/>
          <w:szCs w:val="24"/>
          <w:lang w:val="nb-NO"/>
        </w:rPr>
      </w:pPr>
      <w:r w:rsidRPr="00596903">
        <w:rPr>
          <w:rFonts w:cs="Arial"/>
          <w:sz w:val="24"/>
          <w:szCs w:val="24"/>
          <w:lang w:val="nb-NO"/>
        </w:rPr>
        <w:t>Lov om høyere yrkesfaglig utdanning (fagskoleloven)</w:t>
      </w:r>
      <w:r>
        <w:rPr>
          <w:rFonts w:cs="Arial"/>
          <w:sz w:val="24"/>
          <w:szCs w:val="24"/>
          <w:lang w:val="nb-NO"/>
        </w:rPr>
        <w:t xml:space="preserve"> § 9</w:t>
      </w:r>
    </w:p>
    <w:p w:rsidR="00596903" w:rsidP="00E55E59" w14:paraId="2C4D8CB2" w14:textId="7E356563">
      <w:pPr>
        <w:pStyle w:val="TierII"/>
        <w:numPr>
          <w:ilvl w:val="0"/>
          <w:numId w:val="8"/>
        </w:numPr>
        <w:rPr>
          <w:rFonts w:cs="Arial"/>
          <w:sz w:val="24"/>
          <w:szCs w:val="24"/>
          <w:lang w:val="nb-NO"/>
        </w:rPr>
      </w:pPr>
      <w:r w:rsidRPr="00596903">
        <w:rPr>
          <w:rFonts w:cs="Arial"/>
          <w:sz w:val="24"/>
          <w:szCs w:val="24"/>
          <w:lang w:val="nb-NO"/>
        </w:rPr>
        <w:t>Forskrift om høyere yrkesfaglig utdanning (fagskoleforskriften)</w:t>
      </w:r>
      <w:r>
        <w:rPr>
          <w:rFonts w:cs="Arial"/>
          <w:sz w:val="24"/>
          <w:szCs w:val="24"/>
          <w:lang w:val="nb-NO"/>
        </w:rPr>
        <w:t xml:space="preserve"> § 19 og § 30</w:t>
      </w:r>
    </w:p>
    <w:p w:rsidR="00596903" w:rsidP="00E55E59" w14:paraId="764E78E6" w14:textId="2B00B706">
      <w:pPr>
        <w:pStyle w:val="TierII"/>
        <w:numPr>
          <w:ilvl w:val="0"/>
          <w:numId w:val="8"/>
        </w:numPr>
        <w:rPr>
          <w:rFonts w:cs="Arial"/>
          <w:sz w:val="24"/>
          <w:szCs w:val="24"/>
          <w:lang w:val="nb-NO"/>
        </w:rPr>
      </w:pPr>
      <w:r w:rsidRPr="00596903">
        <w:rPr>
          <w:rFonts w:cs="Arial"/>
          <w:sz w:val="24"/>
          <w:szCs w:val="24"/>
          <w:lang w:val="nb-NO"/>
        </w:rPr>
        <w:t>Forskrift om høyere yrkesfaglig utdanning ved Fagskolen Vestfold og Telemark</w:t>
      </w:r>
      <w:r>
        <w:rPr>
          <w:rFonts w:cs="Arial"/>
          <w:sz w:val="24"/>
          <w:szCs w:val="24"/>
          <w:lang w:val="nb-NO"/>
        </w:rPr>
        <w:t xml:space="preserve"> § 1-6</w:t>
      </w:r>
    </w:p>
    <w:p w:rsidR="00596903" w:rsidP="00E55E59" w14:paraId="568FD1CB" w14:textId="6CFB7E25">
      <w:pPr>
        <w:pStyle w:val="TierII"/>
        <w:numPr>
          <w:ilvl w:val="0"/>
          <w:numId w:val="8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Kvalitetsmanual 5.2.1</w:t>
      </w:r>
    </w:p>
    <w:p w:rsidR="00596903" w:rsidRPr="00596903" w:rsidP="00737579" w14:paraId="6C45CF35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E77B10" w:rsidRPr="00E943F8" w:rsidP="00E77B10" w14:paraId="448559B8" w14:textId="2BA74BF8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E943F8">
        <w:rPr>
          <w:rFonts w:cs="Arial"/>
          <w:b/>
          <w:sz w:val="28"/>
          <w:szCs w:val="28"/>
          <w:lang w:val="nb-NO"/>
        </w:rPr>
        <w:t>Ansvar</w:t>
      </w:r>
    </w:p>
    <w:p w:rsidR="00E77B10" w:rsidP="005456B0" w14:paraId="5B937F3E" w14:textId="6C164B19">
      <w:pPr>
        <w:pStyle w:val="TierII"/>
        <w:numPr>
          <w:ilvl w:val="0"/>
          <w:numId w:val="2"/>
        </w:numPr>
        <w:rPr>
          <w:rFonts w:cs="Arial"/>
          <w:sz w:val="24"/>
          <w:szCs w:val="24"/>
          <w:lang w:val="nb-NO"/>
        </w:rPr>
      </w:pPr>
      <w:r w:rsidRPr="00794AF0">
        <w:rPr>
          <w:rFonts w:cs="Arial"/>
          <w:b/>
          <w:bCs/>
          <w:sz w:val="24"/>
          <w:szCs w:val="24"/>
          <w:lang w:val="nb-NO"/>
        </w:rPr>
        <w:t>Rektor</w:t>
      </w:r>
      <w:r>
        <w:rPr>
          <w:rFonts w:cs="Arial"/>
          <w:sz w:val="24"/>
          <w:szCs w:val="24"/>
          <w:lang w:val="nb-NO"/>
        </w:rPr>
        <w:t xml:space="preserve"> har det overordnede ansvaret for at informasjonsplikten overfor studenter ivaretas, og skal sikre at prosedyren følges</w:t>
      </w:r>
      <w:r w:rsidR="00794AF0">
        <w:rPr>
          <w:rFonts w:cs="Arial"/>
          <w:sz w:val="24"/>
          <w:szCs w:val="24"/>
          <w:lang w:val="nb-NO"/>
        </w:rPr>
        <w:t>.</w:t>
      </w:r>
    </w:p>
    <w:p w:rsidR="00794AF0" w:rsidP="005456B0" w14:paraId="7DE75A6C" w14:textId="218EB54E">
      <w:pPr>
        <w:pStyle w:val="TierII"/>
        <w:numPr>
          <w:ilvl w:val="0"/>
          <w:numId w:val="2"/>
        </w:numPr>
        <w:rPr>
          <w:rFonts w:cs="Arial"/>
          <w:sz w:val="24"/>
          <w:szCs w:val="24"/>
          <w:lang w:val="nb-NO"/>
        </w:rPr>
      </w:pPr>
      <w:r w:rsidRPr="00794AF0">
        <w:rPr>
          <w:rFonts w:cs="Arial"/>
          <w:b/>
          <w:bCs/>
          <w:sz w:val="24"/>
          <w:szCs w:val="24"/>
          <w:lang w:val="nb-NO"/>
        </w:rPr>
        <w:t>Avdelingsleder</w:t>
      </w:r>
      <w:r>
        <w:rPr>
          <w:rFonts w:cs="Arial"/>
          <w:sz w:val="24"/>
          <w:szCs w:val="24"/>
          <w:lang w:val="nb-NO"/>
        </w:rPr>
        <w:t xml:space="preserve"> har ansvar for at prosedyren etterleves i avdelingen.</w:t>
      </w:r>
    </w:p>
    <w:p w:rsidR="005456B0" w:rsidRPr="004C4723" w:rsidP="005456B0" w14:paraId="3C30E85A" w14:textId="2CBB328D">
      <w:pPr>
        <w:pStyle w:val="TierII"/>
        <w:numPr>
          <w:ilvl w:val="0"/>
          <w:numId w:val="2"/>
        </w:numPr>
        <w:rPr>
          <w:rFonts w:cs="Arial"/>
          <w:sz w:val="24"/>
          <w:szCs w:val="24"/>
          <w:lang w:val="nb-NO"/>
        </w:rPr>
      </w:pPr>
      <w:r>
        <w:rPr>
          <w:rFonts w:cs="Arial"/>
          <w:b/>
          <w:bCs/>
          <w:sz w:val="24"/>
          <w:szCs w:val="24"/>
          <w:lang w:val="nb-NO"/>
        </w:rPr>
        <w:t>Drifts- og s</w:t>
      </w:r>
      <w:r w:rsidRPr="005456B0">
        <w:rPr>
          <w:rFonts w:cs="Arial"/>
          <w:b/>
          <w:bCs/>
          <w:sz w:val="24"/>
          <w:szCs w:val="24"/>
          <w:lang w:val="nb-NO"/>
        </w:rPr>
        <w:t>tudieadministrasjonen</w:t>
      </w:r>
      <w:r>
        <w:rPr>
          <w:rFonts w:cs="Arial"/>
          <w:sz w:val="24"/>
          <w:szCs w:val="24"/>
          <w:lang w:val="nb-NO"/>
        </w:rPr>
        <w:t xml:space="preserve"> har ansvar for å utarbeide</w:t>
      </w:r>
      <w:r w:rsidR="001C6C8F">
        <w:rPr>
          <w:rFonts w:cs="Arial"/>
          <w:sz w:val="24"/>
          <w:szCs w:val="24"/>
          <w:lang w:val="nb-NO"/>
        </w:rPr>
        <w:t>,</w:t>
      </w:r>
      <w:r>
        <w:rPr>
          <w:rFonts w:cs="Arial"/>
          <w:sz w:val="24"/>
          <w:szCs w:val="24"/>
          <w:lang w:val="nb-NO"/>
        </w:rPr>
        <w:t xml:space="preserve"> oppdatere og følge opp at nødvendig informasjon når frem til søkere og studenter.</w:t>
      </w:r>
    </w:p>
    <w:p w:rsidR="00794AF0" w:rsidP="005456B0" w14:paraId="56A618BB" w14:textId="6922045F">
      <w:pPr>
        <w:pStyle w:val="TierII"/>
        <w:numPr>
          <w:ilvl w:val="0"/>
          <w:numId w:val="2"/>
        </w:numPr>
        <w:rPr>
          <w:rFonts w:cs="Arial"/>
          <w:sz w:val="24"/>
          <w:szCs w:val="24"/>
          <w:lang w:val="nb-NO"/>
        </w:rPr>
      </w:pPr>
      <w:r w:rsidRPr="00794AF0">
        <w:rPr>
          <w:rFonts w:cs="Arial"/>
          <w:b/>
          <w:bCs/>
          <w:sz w:val="24"/>
          <w:szCs w:val="24"/>
          <w:lang w:val="nb-NO"/>
        </w:rPr>
        <w:t xml:space="preserve">Faglærer </w:t>
      </w:r>
      <w:r>
        <w:rPr>
          <w:rFonts w:cs="Arial"/>
          <w:sz w:val="24"/>
          <w:szCs w:val="24"/>
          <w:lang w:val="nb-NO"/>
        </w:rPr>
        <w:t xml:space="preserve">har ansvar for å gi studentene oppdatert og relevant informasjon knyttet til det enkelte emne. </w:t>
      </w:r>
    </w:p>
    <w:p w:rsidR="005456B0" w:rsidP="005456B0" w14:paraId="273F5BF2" w14:textId="2794F71F">
      <w:pPr>
        <w:pStyle w:val="TierII"/>
        <w:numPr>
          <w:ilvl w:val="0"/>
          <w:numId w:val="2"/>
        </w:numPr>
        <w:rPr>
          <w:rFonts w:cs="Arial"/>
          <w:sz w:val="24"/>
          <w:szCs w:val="24"/>
          <w:lang w:val="nb-NO"/>
        </w:rPr>
      </w:pPr>
      <w:r w:rsidRPr="005456B0">
        <w:rPr>
          <w:rFonts w:cs="Arial"/>
          <w:b/>
          <w:bCs/>
          <w:sz w:val="24"/>
          <w:szCs w:val="24"/>
          <w:lang w:val="nb-NO"/>
        </w:rPr>
        <w:t xml:space="preserve">Studiekoordinator </w:t>
      </w:r>
      <w:r w:rsidRPr="005F4784">
        <w:rPr>
          <w:rFonts w:cs="Arial"/>
          <w:sz w:val="24"/>
          <w:szCs w:val="24"/>
          <w:lang w:val="nb-NO"/>
        </w:rPr>
        <w:t>er</w:t>
      </w:r>
      <w:r w:rsidRPr="005456B0">
        <w:rPr>
          <w:rFonts w:cs="Arial"/>
          <w:sz w:val="24"/>
          <w:szCs w:val="24"/>
          <w:lang w:val="nb-NO"/>
        </w:rPr>
        <w:t xml:space="preserve"> kontaktpunkt mellom studenter, fagskole</w:t>
      </w:r>
      <w:r>
        <w:rPr>
          <w:rFonts w:cs="Arial"/>
          <w:sz w:val="24"/>
          <w:szCs w:val="24"/>
          <w:lang w:val="nb-NO"/>
        </w:rPr>
        <w:t>n</w:t>
      </w:r>
      <w:r w:rsidRPr="005456B0">
        <w:rPr>
          <w:rFonts w:cs="Arial"/>
          <w:sz w:val="24"/>
          <w:szCs w:val="24"/>
          <w:lang w:val="nb-NO"/>
        </w:rPr>
        <w:t xml:space="preserve"> og administrasjon </w:t>
      </w:r>
      <w:r>
        <w:rPr>
          <w:rFonts w:cs="Arial"/>
          <w:sz w:val="24"/>
          <w:szCs w:val="24"/>
          <w:lang w:val="nb-NO"/>
        </w:rPr>
        <w:t xml:space="preserve">og skal </w:t>
      </w:r>
      <w:r w:rsidRPr="005456B0">
        <w:rPr>
          <w:rFonts w:cs="Arial"/>
          <w:sz w:val="24"/>
          <w:szCs w:val="24"/>
          <w:lang w:val="nb-NO"/>
        </w:rPr>
        <w:t xml:space="preserve">sikre </w:t>
      </w:r>
      <w:r>
        <w:rPr>
          <w:rFonts w:cs="Arial"/>
          <w:sz w:val="24"/>
          <w:szCs w:val="24"/>
          <w:lang w:val="nb-NO"/>
        </w:rPr>
        <w:t>god</w:t>
      </w:r>
      <w:r w:rsidRPr="005456B0">
        <w:rPr>
          <w:rFonts w:cs="Arial"/>
          <w:sz w:val="24"/>
          <w:szCs w:val="24"/>
          <w:lang w:val="nb-NO"/>
        </w:rPr>
        <w:t xml:space="preserve"> informasjon</w:t>
      </w:r>
      <w:r>
        <w:rPr>
          <w:rFonts w:cs="Arial"/>
          <w:sz w:val="24"/>
          <w:szCs w:val="24"/>
          <w:lang w:val="nb-NO"/>
        </w:rPr>
        <w:t>s</w:t>
      </w:r>
      <w:r w:rsidRPr="005456B0">
        <w:rPr>
          <w:rFonts w:cs="Arial"/>
          <w:sz w:val="24"/>
          <w:szCs w:val="24"/>
          <w:lang w:val="nb-NO"/>
        </w:rPr>
        <w:t>flyt</w:t>
      </w:r>
      <w:r>
        <w:rPr>
          <w:rFonts w:cs="Arial"/>
          <w:sz w:val="24"/>
          <w:szCs w:val="24"/>
          <w:lang w:val="nb-NO"/>
        </w:rPr>
        <w:t>, og f</w:t>
      </w:r>
      <w:r w:rsidRPr="005456B0">
        <w:rPr>
          <w:rFonts w:cs="Arial"/>
          <w:sz w:val="24"/>
          <w:szCs w:val="24"/>
          <w:lang w:val="nb-NO"/>
        </w:rPr>
        <w:t>ølge opp informasjon</w:t>
      </w:r>
      <w:r>
        <w:rPr>
          <w:rFonts w:cs="Arial"/>
          <w:sz w:val="24"/>
          <w:szCs w:val="24"/>
          <w:lang w:val="nb-NO"/>
        </w:rPr>
        <w:t xml:space="preserve"> gitt</w:t>
      </w:r>
      <w:r w:rsidRPr="005456B0">
        <w:rPr>
          <w:rFonts w:cs="Arial"/>
          <w:sz w:val="24"/>
          <w:szCs w:val="24"/>
          <w:lang w:val="nb-NO"/>
        </w:rPr>
        <w:t xml:space="preserve"> fra avdelingsleder</w:t>
      </w:r>
      <w:r>
        <w:rPr>
          <w:rFonts w:cs="Arial"/>
          <w:sz w:val="24"/>
          <w:szCs w:val="24"/>
          <w:lang w:val="nb-NO"/>
        </w:rPr>
        <w:t xml:space="preserve"> samt </w:t>
      </w:r>
      <w:r w:rsidRPr="005456B0">
        <w:rPr>
          <w:rFonts w:cs="Arial"/>
          <w:sz w:val="24"/>
          <w:szCs w:val="24"/>
          <w:lang w:val="nb-NO"/>
        </w:rPr>
        <w:t>drifts</w:t>
      </w:r>
      <w:r>
        <w:rPr>
          <w:rFonts w:cs="Arial"/>
          <w:sz w:val="24"/>
          <w:szCs w:val="24"/>
          <w:lang w:val="nb-NO"/>
        </w:rPr>
        <w:t xml:space="preserve">- </w:t>
      </w:r>
      <w:r w:rsidRPr="005456B0">
        <w:rPr>
          <w:rFonts w:cs="Arial"/>
          <w:sz w:val="24"/>
          <w:szCs w:val="24"/>
          <w:lang w:val="nb-NO"/>
        </w:rPr>
        <w:t>og studieadministrasjon.</w:t>
      </w:r>
    </w:p>
    <w:p w:rsidR="00794AF0" w:rsidP="00737579" w14:paraId="0D02FA8D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5456B0" w:rsidP="00737579" w14:paraId="6352BB3A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E943F8">
        <w:rPr>
          <w:rFonts w:cs="Arial"/>
          <w:b/>
          <w:sz w:val="28"/>
          <w:szCs w:val="28"/>
          <w:lang w:val="nb-NO"/>
        </w:rPr>
        <w:t>Målgruppe</w:t>
      </w:r>
    </w:p>
    <w:p w:rsidR="005456B0" w:rsidP="005456B0" w14:paraId="3AA22462" w14:textId="419A676F">
      <w:pPr>
        <w:pStyle w:val="TierII"/>
        <w:numPr>
          <w:ilvl w:val="0"/>
          <w:numId w:val="4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Avdelingsleder</w:t>
      </w:r>
    </w:p>
    <w:p w:rsidR="005456B0" w:rsidP="005456B0" w14:paraId="2F34BF65" w14:textId="44BC6F22">
      <w:pPr>
        <w:pStyle w:val="TierII"/>
        <w:numPr>
          <w:ilvl w:val="0"/>
          <w:numId w:val="4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Studie</w:t>
      </w:r>
      <w:r w:rsidR="005E4929">
        <w:rPr>
          <w:rFonts w:cs="Arial"/>
          <w:sz w:val="24"/>
          <w:szCs w:val="24"/>
          <w:lang w:val="nb-NO"/>
        </w:rPr>
        <w:t>- og drifts</w:t>
      </w:r>
      <w:r>
        <w:rPr>
          <w:rFonts w:cs="Arial"/>
          <w:sz w:val="24"/>
          <w:szCs w:val="24"/>
          <w:lang w:val="nb-NO"/>
        </w:rPr>
        <w:t>administrasjon</w:t>
      </w:r>
    </w:p>
    <w:p w:rsidR="005456B0" w:rsidP="005456B0" w14:paraId="285CFF21" w14:textId="7A5C777B">
      <w:pPr>
        <w:pStyle w:val="TierII"/>
        <w:numPr>
          <w:ilvl w:val="0"/>
          <w:numId w:val="4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Faglærere</w:t>
      </w:r>
    </w:p>
    <w:p w:rsidR="005456B0" w:rsidP="005456B0" w14:paraId="3FEF14CD" w14:textId="7CEA7347">
      <w:pPr>
        <w:pStyle w:val="TierII"/>
        <w:numPr>
          <w:ilvl w:val="0"/>
          <w:numId w:val="4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Studiekoo</w:t>
      </w:r>
      <w:r w:rsidR="00B402B5">
        <w:rPr>
          <w:rFonts w:cs="Arial"/>
          <w:sz w:val="24"/>
          <w:szCs w:val="24"/>
          <w:lang w:val="nb-NO"/>
        </w:rPr>
        <w:t>rdinator</w:t>
      </w:r>
    </w:p>
    <w:p w:rsidR="00B402B5" w:rsidP="005456B0" w14:paraId="6F0492CA" w14:textId="392FCD59">
      <w:pPr>
        <w:pStyle w:val="TierII"/>
        <w:numPr>
          <w:ilvl w:val="0"/>
          <w:numId w:val="4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Studenter</w:t>
      </w:r>
    </w:p>
    <w:p w:rsidR="005456B0" w:rsidP="00737579" w14:paraId="25C6B92C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737579" w:rsidP="00737579" w14:paraId="47D1B035" w14:textId="00809E23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4C4723">
        <w:rPr>
          <w:rFonts w:cs="Arial"/>
          <w:b/>
          <w:sz w:val="28"/>
          <w:szCs w:val="28"/>
          <w:lang w:val="nb-NO"/>
        </w:rPr>
        <w:t>Beskrivelse</w:t>
      </w:r>
    </w:p>
    <w:p w:rsidR="00B402B5" w:rsidRPr="00B402B5" w:rsidP="00737579" w14:paraId="54D9B07A" w14:textId="0AF6301C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  <w:r w:rsidRPr="00B402B5">
        <w:rPr>
          <w:rFonts w:cs="Arial"/>
          <w:b/>
          <w:sz w:val="24"/>
          <w:szCs w:val="24"/>
          <w:lang w:val="nb-NO"/>
        </w:rPr>
        <w:t>Før opptak</w:t>
      </w:r>
    </w:p>
    <w:p w:rsidR="00B402B5" w:rsidRPr="00B402B5" w:rsidP="00737579" w14:paraId="71A22D61" w14:textId="09D8B142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Før opptak skal skolen sørge for at all relevant informasjon om studietilbudene er tilgjengelig på skolens nettsider. Dette omfatter blant annet informasjon om </w:t>
      </w:r>
      <w:r>
        <w:rPr>
          <w:rFonts w:cs="Arial"/>
          <w:bCs/>
          <w:sz w:val="24"/>
          <w:szCs w:val="24"/>
          <w:lang w:val="nb-NO"/>
        </w:rPr>
        <w:t>opptakskrav, søknadsfrister, semesteravgift, muligheter for tilrettelegging, samt eventuelle krav om politiattest og skikkethetsvurdering</w:t>
      </w:r>
      <w:r w:rsidR="001C6C8F">
        <w:rPr>
          <w:rFonts w:cs="Arial"/>
          <w:bCs/>
          <w:sz w:val="24"/>
          <w:szCs w:val="24"/>
          <w:lang w:val="nb-NO"/>
        </w:rPr>
        <w:t xml:space="preserve">, der dette er aktuelt. </w:t>
      </w:r>
      <w:r>
        <w:rPr>
          <w:rFonts w:cs="Arial"/>
          <w:bCs/>
          <w:sz w:val="24"/>
          <w:szCs w:val="24"/>
          <w:lang w:val="nb-NO"/>
        </w:rPr>
        <w:t xml:space="preserve"> </w:t>
      </w:r>
    </w:p>
    <w:p w:rsidR="00E55E59" w:rsidP="00737579" w14:paraId="38284F8F" w14:textId="77777777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</w:p>
    <w:p w:rsidR="00B402B5" w:rsidRPr="00B402B5" w:rsidP="00737579" w14:paraId="631BB5E6" w14:textId="57AA37B7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B402B5">
        <w:rPr>
          <w:rFonts w:cs="Arial"/>
          <w:b/>
          <w:sz w:val="24"/>
          <w:szCs w:val="24"/>
          <w:lang w:val="nb-NO"/>
        </w:rPr>
        <w:t>Ved opptak</w:t>
      </w:r>
    </w:p>
    <w:p w:rsidR="00B402B5" w:rsidRPr="00B402B5" w:rsidP="00737579" w14:paraId="6092122E" w14:textId="248F2690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Ved opptak til studiet skal tilbudsbrev</w:t>
      </w:r>
      <w:r>
        <w:rPr>
          <w:rFonts w:cs="Arial"/>
          <w:bCs/>
          <w:sz w:val="24"/>
          <w:szCs w:val="24"/>
          <w:lang w:val="nb-NO"/>
        </w:rPr>
        <w:t xml:space="preserve"> til nye studenter inneholde nødvendig informasjon om studiet</w:t>
      </w:r>
      <w:r w:rsidR="001C6C8F">
        <w:rPr>
          <w:rFonts w:cs="Arial"/>
          <w:bCs/>
          <w:sz w:val="24"/>
          <w:szCs w:val="24"/>
          <w:lang w:val="nb-NO"/>
        </w:rPr>
        <w:t>s</w:t>
      </w:r>
      <w:r>
        <w:rPr>
          <w:rFonts w:cs="Arial"/>
          <w:bCs/>
          <w:sz w:val="24"/>
          <w:szCs w:val="24"/>
          <w:lang w:val="nb-NO"/>
        </w:rPr>
        <w:t xml:space="preserve"> innhold, varlighet og organisering, økonomiske forhold</w:t>
      </w:r>
      <w:r w:rsidR="00F92B34">
        <w:rPr>
          <w:rFonts w:cs="Arial"/>
          <w:bCs/>
          <w:sz w:val="24"/>
          <w:szCs w:val="24"/>
          <w:lang w:val="nb-NO"/>
        </w:rPr>
        <w:t>, samt orientering om relevante krav som politiattest og skikkethetsvurdering for studenter til helsefag. Tilbudsbrevet skal også informere om studentrettigheter og muligheten til å klage.</w:t>
      </w:r>
    </w:p>
    <w:p w:rsidR="00B402B5" w:rsidP="00737579" w14:paraId="1CFEBE2C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F92B34" w:rsidRPr="00F92B34" w:rsidP="00737579" w14:paraId="74132D47" w14:textId="08A03F2F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F92B34">
        <w:rPr>
          <w:rFonts w:cs="Arial"/>
          <w:b/>
          <w:sz w:val="24"/>
          <w:szCs w:val="24"/>
          <w:lang w:val="nb-NO"/>
        </w:rPr>
        <w:t>Ved studiestart</w:t>
      </w:r>
    </w:p>
    <w:p w:rsidR="00B402B5" w:rsidP="00737579" w14:paraId="679FE11F" w14:textId="54D0BC09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Ved studiestart skal det gjennomføres en introduksjon der studentene </w:t>
      </w:r>
      <w:r w:rsidR="009911D1">
        <w:rPr>
          <w:rFonts w:cs="Arial"/>
          <w:bCs/>
          <w:sz w:val="24"/>
          <w:szCs w:val="24"/>
          <w:lang w:val="nb-NO"/>
        </w:rPr>
        <w:t>får</w:t>
      </w:r>
      <w:r>
        <w:rPr>
          <w:rFonts w:cs="Arial"/>
          <w:bCs/>
          <w:sz w:val="24"/>
          <w:szCs w:val="24"/>
          <w:lang w:val="nb-NO"/>
        </w:rPr>
        <w:t xml:space="preserve"> informasjon om relevante forhold ved studiet og skolen. Dette </w:t>
      </w:r>
      <w:r w:rsidR="009911D1">
        <w:rPr>
          <w:rFonts w:cs="Arial"/>
          <w:bCs/>
          <w:sz w:val="24"/>
          <w:szCs w:val="24"/>
          <w:lang w:val="nb-NO"/>
        </w:rPr>
        <w:t>omfatter</w:t>
      </w:r>
      <w:r>
        <w:rPr>
          <w:rFonts w:cs="Arial"/>
          <w:bCs/>
          <w:sz w:val="24"/>
          <w:szCs w:val="24"/>
          <w:lang w:val="nb-NO"/>
        </w:rPr>
        <w:t xml:space="preserve"> blant annet rettigheter og plikter, skolens kvalitets</w:t>
      </w:r>
      <w:r w:rsidR="009911D1">
        <w:rPr>
          <w:rFonts w:cs="Arial"/>
          <w:bCs/>
          <w:sz w:val="24"/>
          <w:szCs w:val="24"/>
          <w:lang w:val="nb-NO"/>
        </w:rPr>
        <w:t xml:space="preserve">- og </w:t>
      </w:r>
      <w:r>
        <w:rPr>
          <w:rFonts w:cs="Arial"/>
          <w:bCs/>
          <w:sz w:val="24"/>
          <w:szCs w:val="24"/>
          <w:lang w:val="nb-NO"/>
        </w:rPr>
        <w:t xml:space="preserve">avvikssystem </w:t>
      </w:r>
      <w:r w:rsidR="009911D1">
        <w:rPr>
          <w:rFonts w:cs="Arial"/>
          <w:bCs/>
          <w:sz w:val="24"/>
          <w:szCs w:val="24"/>
          <w:lang w:val="nb-NO"/>
        </w:rPr>
        <w:t>med</w:t>
      </w:r>
      <w:r>
        <w:rPr>
          <w:rFonts w:cs="Arial"/>
          <w:bCs/>
          <w:sz w:val="24"/>
          <w:szCs w:val="24"/>
          <w:lang w:val="nb-NO"/>
        </w:rPr>
        <w:t xml:space="preserve"> tilhørende rutiner, muligheter for tilrettelegging </w:t>
      </w:r>
      <w:r w:rsidR="009911D1">
        <w:rPr>
          <w:rFonts w:cs="Arial"/>
          <w:bCs/>
          <w:sz w:val="24"/>
          <w:szCs w:val="24"/>
          <w:lang w:val="nb-NO"/>
        </w:rPr>
        <w:t xml:space="preserve">samt </w:t>
      </w:r>
      <w:r>
        <w:rPr>
          <w:rFonts w:cs="Arial"/>
          <w:bCs/>
          <w:sz w:val="24"/>
          <w:szCs w:val="24"/>
          <w:lang w:val="nb-NO"/>
        </w:rPr>
        <w:t xml:space="preserve">medvirkning gjennom </w:t>
      </w:r>
      <w:r>
        <w:rPr>
          <w:rFonts w:cs="Arial"/>
          <w:bCs/>
          <w:sz w:val="24"/>
          <w:szCs w:val="24"/>
          <w:lang w:val="nb-NO"/>
        </w:rPr>
        <w:t>studentdemokratiet</w:t>
      </w:r>
      <w:r w:rsidR="005E4929">
        <w:rPr>
          <w:rFonts w:cs="Arial"/>
          <w:bCs/>
          <w:sz w:val="24"/>
          <w:szCs w:val="24"/>
          <w:lang w:val="nb-NO"/>
        </w:rPr>
        <w:t xml:space="preserve">, evalueringer og </w:t>
      </w:r>
      <w:r>
        <w:rPr>
          <w:rFonts w:cs="Arial"/>
          <w:bCs/>
          <w:sz w:val="24"/>
          <w:szCs w:val="24"/>
          <w:lang w:val="nb-NO"/>
        </w:rPr>
        <w:t>«</w:t>
      </w:r>
      <w:r w:rsidR="005E4929">
        <w:rPr>
          <w:rFonts w:cs="Arial"/>
          <w:bCs/>
          <w:sz w:val="24"/>
          <w:szCs w:val="24"/>
          <w:lang w:val="nb-NO"/>
        </w:rPr>
        <w:t>Si ifra</w:t>
      </w:r>
      <w:r>
        <w:rPr>
          <w:rFonts w:cs="Arial"/>
          <w:bCs/>
          <w:sz w:val="24"/>
          <w:szCs w:val="24"/>
          <w:lang w:val="nb-NO"/>
        </w:rPr>
        <w:t>» systemet.</w:t>
      </w:r>
    </w:p>
    <w:p w:rsidR="009E43A2" w:rsidP="00737579" w14:paraId="04AE61FD" w14:textId="7777777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</w:p>
    <w:p w:rsidR="009911D1" w:rsidRPr="00F92B34" w:rsidP="00737579" w14:paraId="58F0BDE1" w14:textId="3A8654EE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Studentene skal i tillegg få praktisk informasjon om forhold som parkering, litteratur, bruk av IT-systemer og andre tjenester som er aktuelle for studentene, blant annet informasjon om tilbud fra Studentsamskipnaden.</w:t>
      </w:r>
    </w:p>
    <w:p w:rsidR="00F92B34" w:rsidP="00737579" w14:paraId="260C8B14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9911D1" w:rsidRPr="009911D1" w:rsidP="00737579" w14:paraId="773FEC82" w14:textId="5E8B0594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9911D1">
        <w:rPr>
          <w:rFonts w:cs="Arial"/>
          <w:b/>
          <w:sz w:val="24"/>
          <w:szCs w:val="24"/>
          <w:lang w:val="nb-NO"/>
        </w:rPr>
        <w:t>Gjennom</w:t>
      </w:r>
      <w:r>
        <w:rPr>
          <w:rFonts w:cs="Arial"/>
          <w:b/>
          <w:sz w:val="24"/>
          <w:szCs w:val="24"/>
          <w:lang w:val="nb-NO"/>
        </w:rPr>
        <w:t xml:space="preserve"> hele studieløpet</w:t>
      </w:r>
    </w:p>
    <w:p w:rsidR="00E55E59" w:rsidP="00737579" w14:paraId="5419F77B" w14:textId="7777777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bookmarkStart w:id="1" w:name="_Hlk204254090"/>
      <w:r w:rsidRPr="001C6C8F">
        <w:rPr>
          <w:rFonts w:cs="Arial"/>
          <w:bCs/>
          <w:sz w:val="24"/>
          <w:szCs w:val="24"/>
          <w:lang w:val="nb-NO"/>
        </w:rPr>
        <w:t>Studenten sk</w:t>
      </w:r>
      <w:bookmarkEnd w:id="1"/>
      <w:r w:rsidRPr="001C6C8F">
        <w:rPr>
          <w:rFonts w:cs="Arial"/>
          <w:bCs/>
          <w:sz w:val="24"/>
          <w:szCs w:val="24"/>
          <w:lang w:val="nb-NO"/>
        </w:rPr>
        <w:t xml:space="preserve">al </w:t>
      </w:r>
      <w:r>
        <w:rPr>
          <w:rFonts w:cs="Arial"/>
          <w:bCs/>
          <w:sz w:val="24"/>
          <w:szCs w:val="24"/>
          <w:lang w:val="nb-NO"/>
        </w:rPr>
        <w:t xml:space="preserve">løpende orienteres om endringer i studieplaner, time- og samlingsplaner, retningslinjer og rutiner eller andre forhold av betydning. </w:t>
      </w:r>
    </w:p>
    <w:p w:rsidR="00F92B34" w:rsidRPr="001C6C8F" w:rsidP="00737579" w14:paraId="1C28930B" w14:textId="7D80DFE3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Informasjonen skal formidles via skolens læringsplattform Canvas og på skolens nettside.</w:t>
      </w:r>
    </w:p>
    <w:p w:rsidR="00737579" w:rsidP="00737579" w14:paraId="65A7E731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5E4929" w:rsidRPr="005E4929" w:rsidP="00737579" w14:paraId="04088803" w14:textId="1BC046FA">
      <w:pPr>
        <w:pStyle w:val="TierII"/>
        <w:numPr>
          <w:ilvl w:val="0"/>
          <w:numId w:val="0"/>
        </w:numPr>
        <w:rPr>
          <w:rFonts w:cs="Arial"/>
          <w:b/>
          <w:bCs/>
          <w:sz w:val="24"/>
          <w:szCs w:val="24"/>
          <w:lang w:val="nb-NO"/>
        </w:rPr>
      </w:pPr>
      <w:r w:rsidRPr="005E4929">
        <w:rPr>
          <w:rFonts w:cs="Arial"/>
          <w:b/>
          <w:bCs/>
          <w:sz w:val="24"/>
          <w:szCs w:val="24"/>
          <w:lang w:val="nb-NO"/>
        </w:rPr>
        <w:t>Sikre oppdatering og revisjon</w:t>
      </w:r>
    </w:p>
    <w:p w:rsidR="00870E37" w14:paraId="03B2D119" w14:textId="5E84476F">
      <w:pPr>
        <w:rPr>
          <w:rFonts w:ascii="Arial" w:hAnsi="Arial" w:cs="Arial"/>
          <w:bCs/>
          <w:szCs w:val="24"/>
          <w:lang w:eastAsia="en-US"/>
        </w:rPr>
      </w:pPr>
      <w:r>
        <w:rPr>
          <w:rFonts w:ascii="Arial" w:hAnsi="Arial" w:cs="Arial"/>
          <w:bCs/>
          <w:szCs w:val="24"/>
          <w:lang w:eastAsia="en-US"/>
        </w:rPr>
        <w:t>Studie- og driftsadministrasjonen har ansvaret for at prosedyren evalueres og revideres minimum én gang årlig, eller ved behov, i samarbeid med kvalitetsleder.</w:t>
      </w:r>
    </w:p>
    <w:p w:rsidR="00077975" w:rsidRPr="00077975" w14:paraId="2BBBCBC0" w14:textId="77777777">
      <w:pPr>
        <w:rPr>
          <w:rFonts w:ascii="Arial" w:hAnsi="Arial" w:cs="Arial"/>
          <w:bCs/>
          <w:szCs w:val="24"/>
          <w:lang w:eastAsia="en-US"/>
        </w:rPr>
      </w:pPr>
    </w:p>
    <w:p w:rsidR="00077975" w:rsidRPr="00077975" w14:paraId="46B1172C" w14:textId="77777777">
      <w:pPr>
        <w:rPr>
          <w:rFonts w:ascii="Arial" w:hAnsi="Arial" w:cs="Arial"/>
          <w:bCs/>
          <w:szCs w:val="24"/>
          <w:lang w:eastAsia="en-US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2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3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4"/>
      <w:headerReference w:type="first" r:id="rId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EB5D91" w14:paraId="7805294C" w14:textId="77777777">
          <w:pPr>
            <w:rPr>
              <w:rFonts w:ascii="Arial" w:hAnsi="Arial" w:cs="Arial"/>
              <w:bCs/>
              <w:sz w:val="20"/>
            </w:rPr>
          </w:pPr>
          <w:r w:rsidRPr="00EB5D91">
            <w:rPr>
              <w:rFonts w:ascii="Arial" w:hAnsi="Arial" w:cs="Arial"/>
              <w:bCs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EB5D91">
            <w:rPr>
              <w:rFonts w:ascii="Arial" w:hAnsi="Arial" w:cs="Arial"/>
              <w:bCs/>
              <w:sz w:val="20"/>
            </w:rPr>
            <w:fldChar w:fldCharType="separate"/>
          </w:r>
          <w:r w:rsidRPr="00EB5D91">
            <w:rPr>
              <w:rFonts w:ascii="Arial" w:hAnsi="Arial" w:cs="Arial"/>
              <w:bCs/>
              <w:sz w:val="20"/>
            </w:rPr>
            <w:t>AP521 Informasjon til studenter</w:t>
          </w:r>
          <w:r w:rsidRPr="00EB5D91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EB5D91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Dok.id.: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 w:rsidR="004423E6">
            <w:rPr>
              <w:rFonts w:ascii="Arial" w:hAnsi="Arial" w:cs="Arial"/>
              <w:sz w:val="20"/>
            </w:rPr>
            <w:fldChar w:fldCharType="begin" w:fldLock="1"/>
          </w:r>
          <w:r w:rsidRPr="00EB5D91" w:rsidR="004423E6">
            <w:rPr>
              <w:rFonts w:ascii="Arial" w:hAnsi="Arial" w:cs="Arial"/>
              <w:sz w:val="20"/>
              <w:lang w:val="nn-NO"/>
            </w:rPr>
            <w:instrText xml:space="preserve"> DOCPROPERTY EK_DokumentID \*charformat \* MERGEFORMAT </w:instrText>
          </w:r>
          <w:r w:rsidRPr="00EB5D91" w:rsidR="004423E6">
            <w:rPr>
              <w:rFonts w:ascii="Arial" w:hAnsi="Arial" w:cs="Arial"/>
              <w:sz w:val="20"/>
            </w:rPr>
            <w:fldChar w:fldCharType="separate"/>
          </w:r>
          <w:r w:rsidRPr="00EB5D91" w:rsidR="00ED65EB">
            <w:rPr>
              <w:rFonts w:ascii="Arial" w:hAnsi="Arial" w:cs="Arial"/>
              <w:sz w:val="20"/>
              <w:lang w:val="nn-NO"/>
            </w:rPr>
            <w:t>D00341</w:t>
          </w:r>
          <w:r w:rsidRPr="00EB5D91" w:rsidR="004423E6">
            <w:rPr>
              <w:rFonts w:ascii="Arial" w:hAnsi="Arial" w:cs="Arial"/>
              <w:sz w:val="20"/>
            </w:rPr>
            <w:fldChar w:fldCharType="end"/>
          </w:r>
          <w:r w:rsidRPr="00EB5D91" w:rsidR="004423E6">
            <w:rPr>
              <w:rFonts w:ascii="Arial" w:hAnsi="Arial" w:cs="Arial"/>
              <w:sz w:val="20"/>
              <w:lang w:val="nn-NO"/>
            </w:rPr>
            <w:t xml:space="preserve"> </w:t>
          </w:r>
        </w:p>
        <w:p w:rsidR="00F05185" w:rsidRPr="00EB5D91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Versjon: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sz w:val="20"/>
              <w:lang w:val="nn-NO"/>
            </w:rPr>
            <w:instrText xml:space="preserve"> DOCPROPERTY EK_Utgave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n-NO"/>
            </w:rPr>
            <w:t>1.00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  <w:p w:rsidR="00F05185" w:rsidRPr="00EB5D91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EB5D91">
            <w:rPr>
              <w:rFonts w:ascii="Arial" w:hAnsi="Arial" w:cs="Arial"/>
              <w:sz w:val="16"/>
              <w:szCs w:val="16"/>
            </w:rPr>
            <w:t>Side:</w:t>
          </w:r>
          <w:r w:rsidRPr="00EB5D91">
            <w:rPr>
              <w:rFonts w:ascii="Arial" w:hAnsi="Arial" w:cs="Arial"/>
              <w:sz w:val="20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 xml:space="preserve">PAGE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EB5D91">
            <w:rPr>
              <w:rFonts w:ascii="Arial" w:hAnsi="Arial" w:cs="Arial"/>
              <w:sz w:val="20"/>
            </w:rPr>
            <w:fldChar w:fldCharType="end"/>
          </w:r>
          <w:r w:rsidRPr="00EB5D91">
            <w:rPr>
              <w:rFonts w:ascii="Arial" w:hAnsi="Arial" w:cs="Arial"/>
              <w:sz w:val="20"/>
            </w:rPr>
            <w:t xml:space="preserve"> av </w:t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>NUMPAGES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6E2AC7" w:rsidP="004423E6" w14:paraId="7B244945" w14:textId="386AF870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6E2AC7">
            <w:rPr>
              <w:rFonts w:ascii="Arial" w:hAnsi="Arial" w:cs="Arial"/>
            </w:rPr>
            <w:fldChar w:fldCharType="begin" w:fldLock="1"/>
          </w:r>
          <w:r w:rsidRPr="006E2AC7">
            <w:rPr>
              <w:rFonts w:ascii="Arial" w:hAnsi="Arial" w:cs="Arial"/>
            </w:rPr>
            <w:instrText xml:space="preserve"> DOCPROPERTY EK_DokTittel \*charformat \* MERGEFORMAT </w:instrText>
          </w:r>
          <w:r w:rsidRPr="006E2AC7">
            <w:rPr>
              <w:rFonts w:ascii="Arial" w:hAnsi="Arial" w:cs="Arial"/>
            </w:rPr>
            <w:fldChar w:fldCharType="separate"/>
          </w:r>
          <w:r w:rsidRPr="006E2AC7">
            <w:rPr>
              <w:rFonts w:ascii="Arial" w:hAnsi="Arial" w:cs="Arial"/>
              <w:noProof/>
            </w:rPr>
            <w:t>AP521</w:t>
          </w:r>
          <w:r w:rsidRPr="006E2AC7">
            <w:rPr>
              <w:rFonts w:ascii="Arial" w:hAnsi="Arial" w:cs="Arial"/>
            </w:rPr>
            <w:t xml:space="preserve"> Informasjon til studenter</w:t>
          </w:r>
          <w:r w:rsidRPr="006E2AC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Prosedyre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D00341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10.12.2025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PA</w:instrText>
          </w:r>
          <w:r w:rsidRPr="00D03B59">
            <w:rPr>
              <w:rFonts w:ascii="Arial" w:hAnsi="Arial" w:cs="Arial"/>
              <w:sz w:val="20"/>
            </w:rPr>
            <w:instrText xml:space="preserve">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AB7E62"/>
    <w:multiLevelType w:val="hybridMultilevel"/>
    <w:tmpl w:val="895CF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15B6C"/>
    <w:multiLevelType w:val="multilevel"/>
    <w:tmpl w:val="33B2B4D6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2">
    <w:nsid w:val="5DD45BA4"/>
    <w:multiLevelType w:val="hybridMultilevel"/>
    <w:tmpl w:val="E6120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31B28"/>
    <w:multiLevelType w:val="multilevel"/>
    <w:tmpl w:val="FA54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81258"/>
    <w:multiLevelType w:val="hybridMultilevel"/>
    <w:tmpl w:val="FA60D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232701">
    <w:abstractNumId w:val="1"/>
  </w:num>
  <w:num w:numId="2" w16cid:durableId="1975021708">
    <w:abstractNumId w:val="4"/>
  </w:num>
  <w:num w:numId="3" w16cid:durableId="1748770329">
    <w:abstractNumId w:val="3"/>
  </w:num>
  <w:num w:numId="4" w16cid:durableId="2011445333">
    <w:abstractNumId w:val="2"/>
  </w:num>
  <w:num w:numId="5" w16cid:durableId="832989094">
    <w:abstractNumId w:val="1"/>
  </w:num>
  <w:num w:numId="6" w16cid:durableId="166209613">
    <w:abstractNumId w:val="1"/>
  </w:num>
  <w:num w:numId="7" w16cid:durableId="1843623178">
    <w:abstractNumId w:val="1"/>
  </w:num>
  <w:num w:numId="8" w16cid:durableId="129572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1327C"/>
    <w:rsid w:val="00062585"/>
    <w:rsid w:val="0006743C"/>
    <w:rsid w:val="00072BB9"/>
    <w:rsid w:val="00077975"/>
    <w:rsid w:val="000B3114"/>
    <w:rsid w:val="001064F7"/>
    <w:rsid w:val="00107735"/>
    <w:rsid w:val="001C6C8F"/>
    <w:rsid w:val="00220D4A"/>
    <w:rsid w:val="00273DB9"/>
    <w:rsid w:val="0029376F"/>
    <w:rsid w:val="00343B5E"/>
    <w:rsid w:val="003A75E1"/>
    <w:rsid w:val="003D31AA"/>
    <w:rsid w:val="003F549F"/>
    <w:rsid w:val="003F709E"/>
    <w:rsid w:val="004423E6"/>
    <w:rsid w:val="00447454"/>
    <w:rsid w:val="00447791"/>
    <w:rsid w:val="004A2CDA"/>
    <w:rsid w:val="004A5A49"/>
    <w:rsid w:val="004C4723"/>
    <w:rsid w:val="005456B0"/>
    <w:rsid w:val="005847F3"/>
    <w:rsid w:val="00592B17"/>
    <w:rsid w:val="00596903"/>
    <w:rsid w:val="005D0A8A"/>
    <w:rsid w:val="005E4929"/>
    <w:rsid w:val="005F4784"/>
    <w:rsid w:val="006156FC"/>
    <w:rsid w:val="006B722C"/>
    <w:rsid w:val="006E2AC7"/>
    <w:rsid w:val="006E775E"/>
    <w:rsid w:val="00715DD5"/>
    <w:rsid w:val="007170E9"/>
    <w:rsid w:val="0071712A"/>
    <w:rsid w:val="00737579"/>
    <w:rsid w:val="00760120"/>
    <w:rsid w:val="00786320"/>
    <w:rsid w:val="0079034A"/>
    <w:rsid w:val="0079162A"/>
    <w:rsid w:val="0079383C"/>
    <w:rsid w:val="00794AF0"/>
    <w:rsid w:val="007A6D7E"/>
    <w:rsid w:val="007D6AC1"/>
    <w:rsid w:val="007F4BB7"/>
    <w:rsid w:val="00821FF2"/>
    <w:rsid w:val="008229D1"/>
    <w:rsid w:val="0084674B"/>
    <w:rsid w:val="008659AF"/>
    <w:rsid w:val="00870E37"/>
    <w:rsid w:val="008E7928"/>
    <w:rsid w:val="0090135B"/>
    <w:rsid w:val="00915B4C"/>
    <w:rsid w:val="00916A46"/>
    <w:rsid w:val="00926781"/>
    <w:rsid w:val="009468F1"/>
    <w:rsid w:val="009911D1"/>
    <w:rsid w:val="009E43A2"/>
    <w:rsid w:val="00A003CD"/>
    <w:rsid w:val="00A073D5"/>
    <w:rsid w:val="00A079C0"/>
    <w:rsid w:val="00A144F9"/>
    <w:rsid w:val="00A66087"/>
    <w:rsid w:val="00A867AD"/>
    <w:rsid w:val="00AE77A8"/>
    <w:rsid w:val="00B010DF"/>
    <w:rsid w:val="00B01EF4"/>
    <w:rsid w:val="00B03059"/>
    <w:rsid w:val="00B218FA"/>
    <w:rsid w:val="00B35574"/>
    <w:rsid w:val="00B402B5"/>
    <w:rsid w:val="00BA2BB9"/>
    <w:rsid w:val="00BA57A3"/>
    <w:rsid w:val="00C3013D"/>
    <w:rsid w:val="00C42F95"/>
    <w:rsid w:val="00D03B59"/>
    <w:rsid w:val="00E55E59"/>
    <w:rsid w:val="00E7117D"/>
    <w:rsid w:val="00E757DA"/>
    <w:rsid w:val="00E77B10"/>
    <w:rsid w:val="00E943F8"/>
    <w:rsid w:val="00EA2F48"/>
    <w:rsid w:val="00EB5D91"/>
    <w:rsid w:val="00ED65EB"/>
    <w:rsid w:val="00EE5543"/>
    <w:rsid w:val="00F05185"/>
    <w:rsid w:val="00F40E31"/>
    <w:rsid w:val="00F57686"/>
    <w:rsid w:val="00F92B34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customStyle="1" w:styleId="TierIV">
    <w:name w:val="Tier IV"/>
    <w:basedOn w:val="Normal"/>
    <w:rsid w:val="00737579"/>
    <w:pPr>
      <w:numPr>
        <w:ilvl w:val="3"/>
        <w:numId w:val="1"/>
      </w:numPr>
    </w:pPr>
    <w:rPr>
      <w:lang w:val="en-US" w:eastAsia="en-US"/>
    </w:rPr>
  </w:style>
  <w:style w:type="paragraph" w:customStyle="1" w:styleId="TierI">
    <w:name w:val="Tier I"/>
    <w:basedOn w:val="Normal"/>
    <w:next w:val="TierII"/>
    <w:rsid w:val="00737579"/>
    <w:pPr>
      <w:widowControl w:val="0"/>
      <w:numPr>
        <w:numId w:val="1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  <w:lang w:val="en-US" w:eastAsia="en-US"/>
    </w:rPr>
  </w:style>
  <w:style w:type="paragraph" w:customStyle="1" w:styleId="TierII">
    <w:name w:val="Tier II"/>
    <w:basedOn w:val="Normal"/>
    <w:link w:val="TierIIChar"/>
    <w:rsid w:val="00737579"/>
    <w:pPr>
      <w:widowControl w:val="0"/>
      <w:numPr>
        <w:ilvl w:val="1"/>
        <w:numId w:val="1"/>
      </w:numPr>
      <w:spacing w:before="40" w:after="80"/>
    </w:pPr>
    <w:rPr>
      <w:rFonts w:ascii="Arial" w:hAnsi="Arial"/>
      <w:sz w:val="22"/>
      <w:lang w:val="en-US" w:eastAsia="en-US"/>
    </w:rPr>
  </w:style>
  <w:style w:type="paragraph" w:customStyle="1" w:styleId="TierIII">
    <w:name w:val="Tier III"/>
    <w:basedOn w:val="Normal"/>
    <w:rsid w:val="00737579"/>
    <w:pPr>
      <w:widowControl w:val="0"/>
      <w:numPr>
        <w:ilvl w:val="2"/>
        <w:numId w:val="1"/>
      </w:numPr>
      <w:tabs>
        <w:tab w:val="left" w:pos="-3330"/>
      </w:tabs>
      <w:spacing w:before="40" w:after="40"/>
    </w:pPr>
    <w:rPr>
      <w:rFonts w:ascii="Arial" w:hAnsi="Arial" w:cs="Arial"/>
      <w:sz w:val="22"/>
      <w:lang w:val="en-US" w:eastAsia="en-US"/>
    </w:rPr>
  </w:style>
  <w:style w:type="character" w:customStyle="1" w:styleId="TierIIChar">
    <w:name w:val="Tier II Char"/>
    <w:basedOn w:val="DefaultParagraphFont"/>
    <w:link w:val="TierII"/>
    <w:rsid w:val="00737579"/>
    <w:rPr>
      <w:rFonts w:ascii="Arial" w:hAnsi="Arial"/>
      <w:sz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2B34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F92B34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F92B34"/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F92B34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F92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438" row="2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E2A5CDE8-DA95-4DD7-BC74-19C2197A8428}">
  <we:reference id="wa200003024" version="1.0.3.0" store="nb-NO" storeType="omex"/>
  <we:alternateReferences>
    <we:reference id="wa200003024" version="1.0.3.0" store="WA200003024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133</TotalTime>
  <Pages>2</Pages>
  <Words>398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AP521 Informasjon til studenter</vt:lpstr>
      <vt:lpstr>Standard</vt:lpstr>
    </vt:vector>
  </TitlesOfParts>
  <Company>Datakvalitet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AP521 Informasjon til studenter</dc:title>
  <dc:subject>Standard|[RefNr]|</dc:subject>
  <dc:creator>Handbok</dc:creator>
  <cp:lastModifiedBy>Heidi Behring Hansen</cp:lastModifiedBy>
  <cp:revision>19</cp:revision>
  <cp:lastPrinted>2021-03-26T13:15:00Z</cp:lastPrinted>
  <dcterms:created xsi:type="dcterms:W3CDTF">2021-04-19T11:33:00Z</dcterms:created>
  <dcterms:modified xsi:type="dcterms:W3CDTF">2025-12-02T13:31:00Z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AP521 Informasjon til studenter</vt:lpwstr>
  </property>
  <property fmtid="{D5CDD505-2E9C-101B-9397-08002B2CF9AE}" pid="4" name="EK_DokType">
    <vt:lpwstr>Prosedyre</vt:lpwstr>
  </property>
  <property fmtid="{D5CDD505-2E9C-101B-9397-08002B2CF9AE}" pid="5" name="EK_DokumentID">
    <vt:lpwstr>D00341</vt:lpwstr>
  </property>
  <property fmtid="{D5CDD505-2E9C-101B-9397-08002B2CF9AE}" pid="6" name="EK_GjelderFra">
    <vt:lpwstr>10.12.2025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1.00</vt:lpwstr>
  </property>
</Properties>
</file>