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p w:rsidR="00737579" w:rsidP="00737579" w14:paraId="4075EC88" w14:textId="2F7B9B41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>
        <w:rPr>
          <w:rFonts w:cs="Arial"/>
          <w:b/>
          <w:sz w:val="28"/>
          <w:szCs w:val="28"/>
          <w:lang w:val="nb-NO"/>
        </w:rPr>
        <w:t>Studentmedvirkning og samarbeid</w:t>
      </w:r>
    </w:p>
    <w:p w:rsidR="00737579" w:rsidP="00737579" w14:paraId="06FFFEBE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737579" w:rsidP="00737579" w14:paraId="25AA410D" w14:textId="79D451D8">
      <w:pPr>
        <w:pStyle w:val="TierII"/>
        <w:numPr>
          <w:ilvl w:val="0"/>
          <w:numId w:val="0"/>
        </w:numPr>
        <w:rPr>
          <w:rFonts w:cs="Arial"/>
          <w:szCs w:val="22"/>
          <w:lang w:val="nb-NO"/>
        </w:rPr>
      </w:pPr>
      <w:r w:rsidRPr="004C4723">
        <w:rPr>
          <w:rFonts w:cs="Arial"/>
          <w:b/>
          <w:sz w:val="28"/>
          <w:szCs w:val="28"/>
          <w:lang w:val="nb-NO"/>
        </w:rPr>
        <w:t>Formål</w:t>
      </w:r>
      <w:r w:rsidRPr="004C4723">
        <w:rPr>
          <w:rFonts w:cs="Arial"/>
          <w:szCs w:val="22"/>
          <w:lang w:val="nb-NO"/>
        </w:rPr>
        <w:t xml:space="preserve"> </w:t>
      </w:r>
    </w:p>
    <w:p w:rsidR="003F1E0C" w:rsidP="003F1E0C" w14:paraId="62177F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7504EF">
        <w:rPr>
          <w:rStyle w:val="normaltextrun"/>
          <w:rFonts w:ascii="Arial" w:hAnsi="Arial" w:cs="Arial"/>
        </w:rPr>
        <w:t>Formålet med prosedyren er å sikre at studentenes erfaringer, tilbakemeldinger og engasjement brukes aktivt i utvikling og forbedring av fagskolens utdanningstilbud.</w:t>
      </w:r>
    </w:p>
    <w:p w:rsidR="003F1E0C" w:rsidRPr="007504EF" w:rsidP="003F1E0C" w14:paraId="3A9206A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37579" w:rsidRPr="003F1E0C" w:rsidP="003F1E0C" w14:paraId="0F8E4CB8" w14:textId="0F14F5D4">
      <w:pPr>
        <w:pStyle w:val="TierII"/>
        <w:numPr>
          <w:ilvl w:val="0"/>
          <w:numId w:val="0"/>
        </w:numPr>
        <w:rPr>
          <w:rStyle w:val="normaltextrun"/>
          <w:sz w:val="24"/>
          <w:szCs w:val="24"/>
          <w:lang w:val="nb-NO" w:eastAsia="nb-NO"/>
        </w:rPr>
      </w:pPr>
      <w:r w:rsidRPr="003F1E0C">
        <w:rPr>
          <w:rStyle w:val="normaltextrun"/>
          <w:rFonts w:cs="Arial"/>
          <w:sz w:val="24"/>
          <w:szCs w:val="24"/>
          <w:lang w:val="nb-NO" w:eastAsia="nb-NO"/>
        </w:rPr>
        <w:t xml:space="preserve">Prosedyren skal sikre en </w:t>
      </w:r>
      <w:r w:rsidRPr="003F1E0C">
        <w:rPr>
          <w:rStyle w:val="normaltextrun"/>
          <w:rFonts w:cs="Arial"/>
          <w:sz w:val="24"/>
          <w:szCs w:val="24"/>
          <w:lang w:val="nb-NO" w:eastAsia="nb-NO"/>
        </w:rPr>
        <w:t>formalisert struktur for studentmedvirkning, legge til rette for samarbeid mellom studenter, ansatte og ledelse, og fremme et godt læringsmiljø. Studentenes innsikt i hva som fungerer og hva som bør forbedres er et viktig kunnskapsgrunnlag i fagskolens kvalitetsarbeid.</w:t>
      </w:r>
    </w:p>
    <w:p w:rsidR="003F1E0C" w:rsidP="00737579" w14:paraId="6C90751C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737579" w:rsidP="00737579" w14:paraId="6121DCC6" w14:textId="28350E02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8659AF">
        <w:rPr>
          <w:rFonts w:cs="Arial"/>
          <w:b/>
          <w:sz w:val="28"/>
          <w:szCs w:val="28"/>
          <w:lang w:val="nb-NO"/>
        </w:rPr>
        <w:t>Hjemmel</w:t>
      </w:r>
      <w:r>
        <w:rPr>
          <w:rFonts w:cs="Arial"/>
          <w:b/>
          <w:sz w:val="28"/>
          <w:szCs w:val="28"/>
          <w:lang w:val="nb-NO"/>
        </w:rPr>
        <w:t xml:space="preserve"> </w:t>
      </w:r>
    </w:p>
    <w:p w:rsidR="003F1E0C" w:rsidRPr="003F1E0C" w:rsidP="00737579" w14:paraId="6F00B3B6" w14:textId="499C25D1">
      <w:pPr>
        <w:pStyle w:val="TierII"/>
        <w:numPr>
          <w:ilvl w:val="0"/>
          <w:numId w:val="0"/>
        </w:numPr>
        <w:rPr>
          <w:rStyle w:val="normaltextrun"/>
          <w:sz w:val="24"/>
          <w:szCs w:val="24"/>
          <w:lang w:val="nb-NO" w:eastAsia="nb-NO"/>
        </w:rPr>
      </w:pPr>
      <w:r w:rsidRPr="003F1E0C">
        <w:rPr>
          <w:rStyle w:val="normaltextrun"/>
          <w:sz w:val="24"/>
          <w:szCs w:val="24"/>
          <w:lang w:val="nb-NO" w:eastAsia="nb-NO"/>
        </w:rPr>
        <w:t>Lov om høyere y</w:t>
      </w:r>
      <w:r>
        <w:rPr>
          <w:rStyle w:val="normaltextrun"/>
          <w:sz w:val="24"/>
          <w:szCs w:val="24"/>
          <w:lang w:val="nb-NO" w:eastAsia="nb-NO"/>
        </w:rPr>
        <w:t>rkesfaglig utdanning (fagskoleloven) § 14.</w:t>
      </w:r>
    </w:p>
    <w:p w:rsidR="003F1E0C" w:rsidRPr="003F1E0C" w:rsidP="00737579" w14:paraId="0C9A9141" w14:textId="56149764">
      <w:pPr>
        <w:pStyle w:val="TierII"/>
        <w:numPr>
          <w:ilvl w:val="0"/>
          <w:numId w:val="0"/>
        </w:numPr>
        <w:rPr>
          <w:rStyle w:val="normaltextrun"/>
          <w:sz w:val="24"/>
          <w:szCs w:val="24"/>
          <w:lang w:val="nb-NO" w:eastAsia="nb-NO"/>
        </w:rPr>
      </w:pPr>
      <w:r w:rsidRPr="003F1E0C">
        <w:rPr>
          <w:rStyle w:val="normaltextrun"/>
          <w:sz w:val="24"/>
          <w:szCs w:val="24"/>
          <w:lang w:val="nb-NO" w:eastAsia="nb-NO"/>
        </w:rPr>
        <w:t>Kvalitetsmanualen 5.2.2</w:t>
      </w:r>
    </w:p>
    <w:p w:rsidR="003F1E0C" w:rsidRPr="003F1E0C" w:rsidP="00737579" w14:paraId="6E256383" w14:textId="77777777">
      <w:pPr>
        <w:pStyle w:val="TierII"/>
        <w:numPr>
          <w:ilvl w:val="0"/>
          <w:numId w:val="0"/>
        </w:numPr>
        <w:rPr>
          <w:rStyle w:val="normaltextrun"/>
          <w:lang w:val="nb-NO" w:eastAsia="nb-NO"/>
        </w:rPr>
      </w:pPr>
    </w:p>
    <w:p w:rsidR="00E77B10" w:rsidRPr="00E943F8" w:rsidP="00E77B10" w14:paraId="448559B8" w14:textId="6B794921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E943F8">
        <w:rPr>
          <w:rFonts w:cs="Arial"/>
          <w:b/>
          <w:sz w:val="28"/>
          <w:szCs w:val="28"/>
          <w:lang w:val="nb-NO"/>
        </w:rPr>
        <w:t>Ansvar</w:t>
      </w:r>
    </w:p>
    <w:p w:rsidR="003F1E0C" w:rsidRPr="00BD6D58" w:rsidP="003F1E0C" w14:paraId="336B5F7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D6D58">
        <w:rPr>
          <w:rFonts w:ascii="Arial" w:hAnsi="Arial" w:cs="Arial"/>
        </w:rPr>
        <w:t>Rektor</w:t>
      </w:r>
    </w:p>
    <w:p w:rsidR="003F1E0C" w:rsidRPr="00BD6D58" w:rsidP="003F1E0C" w14:paraId="39392A9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D6D58">
        <w:rPr>
          <w:rFonts w:ascii="Arial" w:hAnsi="Arial" w:cs="Arial"/>
        </w:rPr>
        <w:t>Studieadministrasjonen</w:t>
      </w:r>
    </w:p>
    <w:p w:rsidR="003F1E0C" w:rsidRPr="00BD6D58" w:rsidP="003F1E0C" w14:paraId="6124F4E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D6D58">
        <w:rPr>
          <w:rFonts w:ascii="Arial" w:hAnsi="Arial" w:cs="Arial"/>
        </w:rPr>
        <w:t>Avdelingsledere</w:t>
      </w:r>
    </w:p>
    <w:p w:rsidR="003F1E0C" w:rsidP="003F1E0C" w14:paraId="61D4CF6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D6D58">
        <w:rPr>
          <w:rFonts w:ascii="Arial" w:hAnsi="Arial" w:cs="Arial"/>
        </w:rPr>
        <w:t>Studentstyret</w:t>
      </w:r>
    </w:p>
    <w:p w:rsidR="003F1E0C" w:rsidP="003F1E0C" w14:paraId="3C26BD0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504EF">
        <w:rPr>
          <w:rFonts w:ascii="Arial" w:hAnsi="Arial" w:cs="Arial"/>
        </w:rPr>
        <w:t>Studentrådsleder</w:t>
      </w:r>
    </w:p>
    <w:p w:rsidR="00E77B10" w:rsidRPr="004C4723" w:rsidP="00737579" w14:paraId="5B937F3E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3F1E0C" w:rsidP="00737579" w14:paraId="2D395AD5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E943F8">
        <w:rPr>
          <w:rFonts w:cs="Arial"/>
          <w:b/>
          <w:sz w:val="28"/>
          <w:szCs w:val="28"/>
          <w:lang w:val="nb-NO"/>
        </w:rPr>
        <w:t>Målgruppe</w:t>
      </w:r>
    </w:p>
    <w:p w:rsidR="003F1E0C" w:rsidRPr="00BD6D58" w:rsidP="003F1E0C" w14:paraId="1E3CFE0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D6D58">
        <w:rPr>
          <w:rStyle w:val="normaltextrun"/>
          <w:rFonts w:ascii="Arial" w:hAnsi="Arial" w:cs="Arial"/>
        </w:rPr>
        <w:t>Studenter</w:t>
      </w:r>
    </w:p>
    <w:p w:rsidR="003F1E0C" w:rsidP="003F1E0C" w14:paraId="24EB48A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Faglærere </w:t>
      </w:r>
    </w:p>
    <w:p w:rsidR="003F1E0C" w:rsidRPr="00BD6D58" w:rsidP="003F1E0C" w14:paraId="714F529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</w:t>
      </w:r>
      <w:r w:rsidRPr="00BD6D58">
        <w:rPr>
          <w:rStyle w:val="normaltextrun"/>
          <w:rFonts w:ascii="Arial" w:hAnsi="Arial" w:cs="Arial"/>
        </w:rPr>
        <w:t xml:space="preserve">dministrasjons- eller </w:t>
      </w:r>
      <w:r w:rsidRPr="00BD6D58">
        <w:rPr>
          <w:rStyle w:val="normaltextrun"/>
          <w:rFonts w:ascii="Arial" w:hAnsi="Arial" w:cs="Arial"/>
        </w:rPr>
        <w:t>ledelsesfunksjoner</w:t>
      </w:r>
    </w:p>
    <w:p w:rsidR="003F1E0C" w:rsidP="003F1E0C" w14:paraId="0B2115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D6D58">
        <w:rPr>
          <w:rStyle w:val="normaltextrun"/>
          <w:rFonts w:ascii="Arial" w:hAnsi="Arial" w:cs="Arial"/>
        </w:rPr>
        <w:t>Medlemmer av studentstyret og studentråd</w:t>
      </w:r>
    </w:p>
    <w:p w:rsidR="00737579" w:rsidP="00737579" w14:paraId="222D8846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737579" w:rsidRPr="004C4723" w:rsidP="00737579" w14:paraId="47D1B035" w14:textId="055B78F5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 w:rsidRPr="004C4723">
        <w:rPr>
          <w:rFonts w:cs="Arial"/>
          <w:b/>
          <w:sz w:val="28"/>
          <w:szCs w:val="28"/>
          <w:lang w:val="nb-NO"/>
        </w:rPr>
        <w:t>Beskrivelse</w:t>
      </w:r>
    </w:p>
    <w:p w:rsidR="007D6FE2" w:rsidRPr="00C94C70" w:rsidP="007D6FE2" w14:paraId="22F862BC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Tillitsvalgtordning</w:t>
      </w:r>
    </w:p>
    <w:p w:rsidR="007D6FE2" w:rsidRPr="00C94C70" w:rsidP="007D6FE2" w14:paraId="2DF07DD2" w14:textId="77777777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 xml:space="preserve">Hver klasse ved fagskolen velger en tillitsvalgt som fungerer som kontaktperson mellom klassen og skolens ledelse. Den tillitsvalgte kan også inngå i </w:t>
      </w:r>
      <w:r w:rsidRPr="00C94C70">
        <w:rPr>
          <w:rStyle w:val="normaltextrun"/>
          <w:rFonts w:ascii="Arial" w:hAnsi="Arial" w:cs="Arial"/>
          <w:szCs w:val="24"/>
        </w:rPr>
        <w:t>studentrådet ved studiestedene Porsgrunn og Horten.</w:t>
      </w:r>
    </w:p>
    <w:p w:rsidR="007D6FE2" w:rsidRPr="00C94C70" w:rsidP="007D6FE2" w14:paraId="7E17AB9D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6D1FAD6E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Studentdemokratiet</w:t>
      </w:r>
    </w:p>
    <w:p w:rsidR="007D6FE2" w:rsidP="007D6FE2" w14:paraId="734D377D" w14:textId="77777777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>Studentdemokratiet er organisert nedenfra og opp. Klassetillitsvalgte fra samme studieavdeling nominerer én hovedtillitsvalgt, som representerer avdelingen i studentrådet. Studentrådet velger en leder, nestleder og sekretær som til sammen utgjør studentstyret – det øverste studentorganet ved fagskolen.</w:t>
      </w:r>
    </w:p>
    <w:p w:rsidR="007D6FE2" w:rsidP="007D6FE2" w14:paraId="597A0704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7E7D5B1F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7456B137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3CD98018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Studentstyrets mandat</w:t>
      </w:r>
    </w:p>
    <w:p w:rsidR="007D6FE2" w:rsidP="007D6FE2" w14:paraId="7F13EEF5" w14:textId="77777777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>Studentstyret koordinerer og gjennomfører studentråd og demokratiske aktiviteter, skriver uttalelser i forbindelse med høringer og representerer studentene ved behov. Det arbeider aktivt for å fremme studentenes deltakelse i evalueringer og undersøkelser som Studiebarometeret, og har ansvar for å nominere representanter til lovpålagte organ. Det oppfordres også til å innkalle til en årlig generalforsamling.</w:t>
      </w:r>
    </w:p>
    <w:p w:rsidR="007D6FE2" w:rsidRPr="007B38E3" w:rsidP="007D6FE2" w14:paraId="3AC32FD4" w14:textId="77777777">
      <w:pPr>
        <w:rPr>
          <w:rStyle w:val="normaltextrun"/>
          <w:rFonts w:ascii="Arial" w:hAnsi="Arial" w:cs="Arial"/>
          <w:szCs w:val="24"/>
        </w:rPr>
      </w:pPr>
      <w:r w:rsidRPr="007B38E3">
        <w:rPr>
          <w:rStyle w:val="normaltextrun"/>
          <w:rFonts w:ascii="Arial" w:hAnsi="Arial" w:cs="Arial"/>
          <w:szCs w:val="24"/>
        </w:rPr>
        <w:t>Leder for studentstyret sitter i fagskolens styre, og nestleder fungerer som vararepresentant.</w:t>
      </w:r>
    </w:p>
    <w:p w:rsidR="007D6FE2" w:rsidP="007D6FE2" w14:paraId="6D0EB78C" w14:textId="77777777">
      <w:pPr>
        <w:rPr>
          <w:rStyle w:val="normaltextrun"/>
          <w:rFonts w:ascii="Arial" w:hAnsi="Arial" w:cs="Arial"/>
          <w:szCs w:val="24"/>
        </w:rPr>
      </w:pPr>
      <w:r w:rsidRPr="007B38E3">
        <w:rPr>
          <w:rStyle w:val="normaltextrun"/>
          <w:rFonts w:ascii="Arial" w:hAnsi="Arial" w:cs="Arial"/>
          <w:szCs w:val="24"/>
        </w:rPr>
        <w:t>Studentstyret oppnevner studentrepresentanter til lokal klagenemnd.</w:t>
      </w:r>
    </w:p>
    <w:p w:rsidR="007D6FE2" w:rsidRPr="00C94C70" w:rsidP="007D6FE2" w14:paraId="68A46666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05F950AB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Historikk og utvikling</w:t>
      </w:r>
    </w:p>
    <w:p w:rsidR="007D6FE2" w:rsidP="007D6FE2" w14:paraId="48985C07" w14:textId="122952D3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 xml:space="preserve">Etter </w:t>
      </w:r>
      <w:r w:rsidRPr="00C94C70">
        <w:rPr>
          <w:rStyle w:val="normaltextrun"/>
          <w:rFonts w:ascii="Arial" w:hAnsi="Arial" w:cs="Arial"/>
          <w:szCs w:val="24"/>
        </w:rPr>
        <w:t>innføringen av ny modell høsten 2022, ble det etablert et operativt studentstyre med representanter fra både Horten og Porsgrunn. I studieåret 202</w:t>
      </w:r>
      <w:r>
        <w:rPr>
          <w:rStyle w:val="normaltextrun"/>
          <w:rFonts w:ascii="Arial" w:hAnsi="Arial" w:cs="Arial"/>
          <w:szCs w:val="24"/>
        </w:rPr>
        <w:t>4</w:t>
      </w:r>
      <w:r w:rsidRPr="00C94C70">
        <w:rPr>
          <w:rStyle w:val="normaltextrun"/>
          <w:rFonts w:ascii="Arial" w:hAnsi="Arial" w:cs="Arial"/>
          <w:szCs w:val="24"/>
        </w:rPr>
        <w:t>/202</w:t>
      </w:r>
      <w:r>
        <w:rPr>
          <w:rStyle w:val="normaltextrun"/>
          <w:rFonts w:ascii="Arial" w:hAnsi="Arial" w:cs="Arial"/>
          <w:szCs w:val="24"/>
        </w:rPr>
        <w:t>5</w:t>
      </w:r>
      <w:r w:rsidRPr="00C94C70">
        <w:rPr>
          <w:rStyle w:val="normaltextrun"/>
          <w:rFonts w:ascii="Arial" w:hAnsi="Arial" w:cs="Arial"/>
          <w:szCs w:val="24"/>
        </w:rPr>
        <w:t xml:space="preserve"> består studentrådet av fire medlemmer, og studentstyret arbeider med å bygge opp lokale studentråd.</w:t>
      </w:r>
    </w:p>
    <w:p w:rsidR="007D6FE2" w:rsidP="007D6FE2" w14:paraId="180F6352" w14:textId="77777777">
      <w:pPr>
        <w:rPr>
          <w:rStyle w:val="normaltextrun"/>
          <w:rFonts w:ascii="Arial" w:hAnsi="Arial" w:cs="Arial"/>
          <w:szCs w:val="24"/>
        </w:rPr>
      </w:pPr>
      <w:r w:rsidRPr="007B38E3">
        <w:rPr>
          <w:rFonts w:ascii="Arial" w:hAnsi="Arial" w:cs="Arial"/>
          <w:szCs w:val="24"/>
        </w:rPr>
        <w:t>Fagskolen arbeider også med å videreutvikle formelle og uformelle kommunikasjonsstrukturer, særlig for å ivareta studentmedvirkning for fleksible og nettbaserte studenter.</w:t>
      </w:r>
    </w:p>
    <w:p w:rsidR="007D6FE2" w:rsidRPr="00C94C70" w:rsidP="007D6FE2" w14:paraId="2161EE0C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44F6111C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Møter og samarbeid</w:t>
      </w:r>
    </w:p>
    <w:p w:rsidR="007D6FE2" w:rsidRPr="00C94C70" w:rsidP="007D6FE2" w14:paraId="2EFB3557" w14:textId="77777777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>Studentstyret avholder månedlige møter, hvor både rektor, avdelingsledere og studieadministrasjonen kan delta etter behov. Det gjennomføres jevnlige samarbeidsmøter mellom studentstyret og ledelsen for å sikre dialog og oppfølging.</w:t>
      </w:r>
    </w:p>
    <w:p w:rsidR="007D6FE2" w:rsidRPr="00C94C70" w:rsidP="007D6FE2" w14:paraId="763A2018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2EEE4297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Evaluering og medvirkning</w:t>
      </w:r>
    </w:p>
    <w:p w:rsidR="007D6FE2" w:rsidRPr="00C94C70" w:rsidP="007D6FE2" w14:paraId="057D56BA" w14:textId="77777777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>Studentene deltar i emne-, program- og læringsmiljøevalueringer, både underveis og ved semesterslutt. Disse evalueringene gjennomføres regelmessig i henhold til QP821 Prosedyre for evaluering. Studentene er også representert i fagråd for den enkelte utdanning, og deltar i nasjonale undersøkelser som Studiebarometeret.</w:t>
      </w:r>
    </w:p>
    <w:p w:rsidR="007D6FE2" w:rsidRPr="00C94C70" w:rsidP="007D6FE2" w14:paraId="3474D611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C94C70" w:rsidP="007D6FE2" w14:paraId="0145225F" w14:textId="77777777">
      <w:pPr>
        <w:rPr>
          <w:rStyle w:val="normaltextrun"/>
          <w:rFonts w:ascii="Arial" w:hAnsi="Arial" w:cs="Arial"/>
          <w:b/>
          <w:bCs/>
          <w:szCs w:val="24"/>
        </w:rPr>
      </w:pPr>
      <w:r w:rsidRPr="00C94C70">
        <w:rPr>
          <w:rStyle w:val="normaltextrun"/>
          <w:rFonts w:ascii="Arial" w:hAnsi="Arial" w:cs="Arial"/>
          <w:b/>
          <w:bCs/>
          <w:szCs w:val="24"/>
        </w:rPr>
        <w:t>Avvik og forbedringer</w:t>
      </w:r>
    </w:p>
    <w:p w:rsidR="007D6FE2" w:rsidP="007D6FE2" w14:paraId="544441F8" w14:textId="77777777">
      <w:pPr>
        <w:rPr>
          <w:rStyle w:val="normaltextrun"/>
          <w:rFonts w:ascii="Arial" w:hAnsi="Arial" w:cs="Arial"/>
          <w:szCs w:val="24"/>
        </w:rPr>
      </w:pPr>
      <w:r w:rsidRPr="00C94C70">
        <w:rPr>
          <w:rStyle w:val="normaltextrun"/>
          <w:rFonts w:ascii="Arial" w:hAnsi="Arial" w:cs="Arial"/>
          <w:szCs w:val="24"/>
        </w:rPr>
        <w:t>Fagskolen benytter «Si ifra!»-systemet for å melde avvik, forbedringsforslag og uønskede hendelser. Alle studenter har tilgang til dette systemet, som inngår i fagskolens kvalitetssystem og er regulert av QP852 Prosedyre for avviksrapportering.</w:t>
      </w:r>
    </w:p>
    <w:p w:rsidR="007D6FE2" w:rsidP="007D6FE2" w14:paraId="59A3AE6B" w14:textId="77777777">
      <w:pPr>
        <w:rPr>
          <w:rStyle w:val="normaltextrun"/>
          <w:rFonts w:ascii="Arial" w:hAnsi="Arial" w:cs="Arial"/>
          <w:szCs w:val="24"/>
        </w:rPr>
      </w:pPr>
    </w:p>
    <w:p w:rsidR="007D6FE2" w:rsidRPr="00125198" w:rsidP="007D6FE2" w14:paraId="776736AE" w14:textId="77777777">
      <w:pPr>
        <w:rPr>
          <w:rStyle w:val="normaltextrun"/>
          <w:rFonts w:ascii="Arial" w:hAnsi="Arial" w:cs="Arial"/>
          <w:szCs w:val="24"/>
        </w:rPr>
      </w:pPr>
      <w:r w:rsidRPr="00125198">
        <w:rPr>
          <w:rStyle w:val="normaltextrun"/>
          <w:rFonts w:ascii="Arial" w:hAnsi="Arial" w:cs="Arial"/>
          <w:b/>
          <w:bCs/>
          <w:szCs w:val="24"/>
        </w:rPr>
        <w:t>Eier av kvalitetssystemets dokumenter</w:t>
      </w:r>
      <w:r w:rsidRPr="00125198">
        <w:rPr>
          <w:rStyle w:val="normaltextrun"/>
          <w:szCs w:val="24"/>
        </w:rPr>
        <w:t> </w:t>
      </w:r>
    </w:p>
    <w:p w:rsidR="007D6FE2" w:rsidRPr="00E14BC4" w:rsidP="007D6FE2" w14:paraId="4DA99C0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14BC4">
        <w:rPr>
          <w:rStyle w:val="normaltextrun"/>
          <w:rFonts w:ascii="Arial" w:hAnsi="Arial" w:cs="Arial"/>
        </w:rPr>
        <w:t>Rektor</w:t>
      </w:r>
      <w:r w:rsidRPr="00E14BC4">
        <w:rPr>
          <w:rStyle w:val="eop"/>
          <w:rFonts w:ascii="Arial" w:hAnsi="Arial" w:cs="Arial"/>
        </w:rPr>
        <w:t> </w:t>
      </w:r>
    </w:p>
    <w:p w:rsidR="007D6FE2" w:rsidP="007D6FE2" w14:paraId="7ED4C62F" w14:textId="77777777">
      <w:pPr>
        <w:rPr>
          <w:rStyle w:val="normaltextrun"/>
          <w:rFonts w:ascii="Arial" w:hAnsi="Arial" w:cs="Arial"/>
          <w:szCs w:val="24"/>
        </w:rPr>
      </w:pPr>
    </w:p>
    <w:p w:rsidR="00737579" w:rsidRPr="00E943F8" w:rsidP="00737579" w14:paraId="5261C5BB" w14:textId="77777777">
      <w:pPr>
        <w:pStyle w:val="TierII"/>
        <w:numPr>
          <w:ilvl w:val="0"/>
          <w:numId w:val="0"/>
        </w:numPr>
        <w:ind w:left="72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.</w:t>
      </w: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D00058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 xml:space="preserve">F422 Kvalitetsmanual for FVT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D00027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 xml:space="preserve">QP821 Prosedyre for evaluering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D00030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 xml:space="preserve">QP852 Prosedyre for avviksrapportering 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2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7"/>
      <w:head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EB5D91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EB5D91">
            <w:rPr>
              <w:rFonts w:ascii="Arial" w:hAnsi="Arial" w:cs="Arial"/>
              <w:bCs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EB5D91">
            <w:rPr>
              <w:rFonts w:ascii="Arial" w:hAnsi="Arial" w:cs="Arial"/>
              <w:bCs/>
              <w:sz w:val="20"/>
            </w:rPr>
            <w:fldChar w:fldCharType="separate"/>
          </w:r>
          <w:r w:rsidRPr="00EB5D91">
            <w:rPr>
              <w:rFonts w:ascii="Arial" w:hAnsi="Arial" w:cs="Arial"/>
              <w:bCs/>
              <w:sz w:val="20"/>
            </w:rPr>
            <w:t>AP522 Studentmedvirkning og samarbeid ved Fagskolen Vestfold og Telemark</w:t>
          </w:r>
          <w:r w:rsidRPr="00EB5D91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EB5D91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Dok.id.: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 w:rsidR="004423E6">
            <w:rPr>
              <w:rFonts w:ascii="Arial" w:hAnsi="Arial" w:cs="Arial"/>
              <w:sz w:val="20"/>
            </w:rPr>
            <w:fldChar w:fldCharType="begin" w:fldLock="1"/>
          </w:r>
          <w:r w:rsidRPr="00EB5D91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EB5D91" w:rsidR="004423E6">
            <w:rPr>
              <w:rFonts w:ascii="Arial" w:hAnsi="Arial" w:cs="Arial"/>
              <w:sz w:val="20"/>
            </w:rPr>
            <w:fldChar w:fldCharType="separate"/>
          </w:r>
          <w:r w:rsidRPr="00EB5D91" w:rsidR="00ED65EB">
            <w:rPr>
              <w:rFonts w:ascii="Arial" w:hAnsi="Arial" w:cs="Arial"/>
              <w:sz w:val="20"/>
              <w:lang w:val="nn-NO"/>
            </w:rPr>
            <w:t>D00340</w:t>
          </w:r>
          <w:r w:rsidRPr="00EB5D91" w:rsidR="004423E6">
            <w:rPr>
              <w:rFonts w:ascii="Arial" w:hAnsi="Arial" w:cs="Arial"/>
              <w:sz w:val="20"/>
            </w:rPr>
            <w:fldChar w:fldCharType="end"/>
          </w:r>
          <w:r w:rsidRPr="00EB5D91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EB5D91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Versjon: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n-NO"/>
            </w:rPr>
            <w:t>1.00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  <w:p w:rsidR="00F05185" w:rsidRPr="00EB5D91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EB5D91">
            <w:rPr>
              <w:rFonts w:ascii="Arial" w:hAnsi="Arial" w:cs="Arial"/>
              <w:sz w:val="16"/>
              <w:szCs w:val="16"/>
            </w:rPr>
            <w:t>Side:</w:t>
          </w:r>
          <w:r w:rsidRPr="00EB5D91">
            <w:rPr>
              <w:rFonts w:ascii="Arial" w:hAnsi="Arial" w:cs="Arial"/>
              <w:sz w:val="20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 xml:space="preserve">PAGE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EB5D91">
            <w:rPr>
              <w:rFonts w:ascii="Arial" w:hAnsi="Arial" w:cs="Arial"/>
              <w:sz w:val="20"/>
            </w:rPr>
            <w:fldChar w:fldCharType="end"/>
          </w:r>
          <w:r w:rsidRPr="00EB5D91">
            <w:rPr>
              <w:rFonts w:ascii="Arial" w:hAnsi="Arial" w:cs="Arial"/>
              <w:sz w:val="20"/>
            </w:rPr>
            <w:t xml:space="preserve"> av </w:t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>NUMPAGES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</w:rPr>
            <w:t>2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6E2AC7" w:rsidP="004423E6" w14:paraId="7B244945" w14:textId="386AF870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6E2AC7">
            <w:rPr>
              <w:rFonts w:ascii="Arial" w:hAnsi="Arial" w:cs="Arial"/>
            </w:rPr>
            <w:fldChar w:fldCharType="begin" w:fldLock="1"/>
          </w:r>
          <w:r w:rsidRPr="006E2AC7">
            <w:rPr>
              <w:rFonts w:ascii="Arial" w:hAnsi="Arial" w:cs="Arial"/>
            </w:rPr>
            <w:instrText xml:space="preserve"> DOCPROPERTY EK_DokTittel \*charformat \* MERGEFORMAT </w:instrText>
          </w:r>
          <w:r w:rsidRPr="006E2AC7">
            <w:rPr>
              <w:rFonts w:ascii="Arial" w:hAnsi="Arial" w:cs="Arial"/>
            </w:rPr>
            <w:fldChar w:fldCharType="separate"/>
          </w:r>
          <w:r w:rsidRPr="006E2AC7">
            <w:rPr>
              <w:rFonts w:ascii="Arial" w:hAnsi="Arial" w:cs="Arial"/>
              <w:noProof/>
            </w:rPr>
            <w:t>AP522</w:t>
          </w:r>
          <w:r w:rsidRPr="006E2AC7">
            <w:rPr>
              <w:rFonts w:ascii="Arial" w:hAnsi="Arial" w:cs="Arial"/>
            </w:rPr>
            <w:t xml:space="preserve"> Studentmedvirkning og samarbeid ved Fagskolen Vestfold og Telemark</w:t>
          </w:r>
          <w:r w:rsidRPr="006E2AC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Prosedyre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D00340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01.08.2025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415B6C"/>
    <w:multiLevelType w:val="multilevel"/>
    <w:tmpl w:val="33B2B4D6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num w:numId="1" w16cid:durableId="4365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2585"/>
    <w:rsid w:val="0006743C"/>
    <w:rsid w:val="00072BB9"/>
    <w:rsid w:val="001064F7"/>
    <w:rsid w:val="00107735"/>
    <w:rsid w:val="00125198"/>
    <w:rsid w:val="00220D4A"/>
    <w:rsid w:val="00273DB9"/>
    <w:rsid w:val="0029376F"/>
    <w:rsid w:val="00343B5E"/>
    <w:rsid w:val="003A75E1"/>
    <w:rsid w:val="003D31AA"/>
    <w:rsid w:val="003F1E0C"/>
    <w:rsid w:val="003F549F"/>
    <w:rsid w:val="004423E6"/>
    <w:rsid w:val="00447791"/>
    <w:rsid w:val="004A2CDA"/>
    <w:rsid w:val="004A5A49"/>
    <w:rsid w:val="004C4723"/>
    <w:rsid w:val="005847F3"/>
    <w:rsid w:val="00592B17"/>
    <w:rsid w:val="006156FC"/>
    <w:rsid w:val="006919F1"/>
    <w:rsid w:val="006B722C"/>
    <w:rsid w:val="006E2AC7"/>
    <w:rsid w:val="00715DD5"/>
    <w:rsid w:val="007170E9"/>
    <w:rsid w:val="0071712A"/>
    <w:rsid w:val="00737579"/>
    <w:rsid w:val="007504EF"/>
    <w:rsid w:val="00760120"/>
    <w:rsid w:val="00786320"/>
    <w:rsid w:val="0079034A"/>
    <w:rsid w:val="0079162A"/>
    <w:rsid w:val="0079383C"/>
    <w:rsid w:val="007A6D7E"/>
    <w:rsid w:val="007B38E3"/>
    <w:rsid w:val="007D6FE2"/>
    <w:rsid w:val="007F4BB7"/>
    <w:rsid w:val="00821FF2"/>
    <w:rsid w:val="0084674B"/>
    <w:rsid w:val="008659AF"/>
    <w:rsid w:val="00870E37"/>
    <w:rsid w:val="008E7928"/>
    <w:rsid w:val="0090135B"/>
    <w:rsid w:val="00915B4C"/>
    <w:rsid w:val="00916A46"/>
    <w:rsid w:val="009468F1"/>
    <w:rsid w:val="00A003CD"/>
    <w:rsid w:val="00A073D5"/>
    <w:rsid w:val="00A079C0"/>
    <w:rsid w:val="00A144F9"/>
    <w:rsid w:val="00A66087"/>
    <w:rsid w:val="00A867AD"/>
    <w:rsid w:val="00AE77A8"/>
    <w:rsid w:val="00B010DF"/>
    <w:rsid w:val="00B01EF4"/>
    <w:rsid w:val="00B03059"/>
    <w:rsid w:val="00B218FA"/>
    <w:rsid w:val="00B35574"/>
    <w:rsid w:val="00BA2BB9"/>
    <w:rsid w:val="00BD6D58"/>
    <w:rsid w:val="00C3013D"/>
    <w:rsid w:val="00C523C3"/>
    <w:rsid w:val="00C94C70"/>
    <w:rsid w:val="00D03B59"/>
    <w:rsid w:val="00E14BC4"/>
    <w:rsid w:val="00E7117D"/>
    <w:rsid w:val="00E757DA"/>
    <w:rsid w:val="00E77B10"/>
    <w:rsid w:val="00E81CFD"/>
    <w:rsid w:val="00E943F8"/>
    <w:rsid w:val="00EA2F48"/>
    <w:rsid w:val="00EB5D91"/>
    <w:rsid w:val="00ED65EB"/>
    <w:rsid w:val="00EE5543"/>
    <w:rsid w:val="00F05185"/>
    <w:rsid w:val="00F57686"/>
    <w:rsid w:val="00FB4E3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customStyle="1" w:styleId="TierIV">
    <w:name w:val="Tier IV"/>
    <w:basedOn w:val="Normal"/>
    <w:rsid w:val="00737579"/>
    <w:pPr>
      <w:numPr>
        <w:ilvl w:val="3"/>
        <w:numId w:val="1"/>
      </w:numPr>
    </w:pPr>
    <w:rPr>
      <w:lang w:val="en-US" w:eastAsia="en-US"/>
    </w:rPr>
  </w:style>
  <w:style w:type="paragraph" w:customStyle="1" w:styleId="TierI">
    <w:name w:val="Tier I"/>
    <w:basedOn w:val="Normal"/>
    <w:next w:val="TierII"/>
    <w:rsid w:val="00737579"/>
    <w:pPr>
      <w:widowControl w:val="0"/>
      <w:numPr>
        <w:numId w:val="1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  <w:lang w:val="en-US" w:eastAsia="en-US"/>
    </w:rPr>
  </w:style>
  <w:style w:type="paragraph" w:customStyle="1" w:styleId="TierII">
    <w:name w:val="Tier II"/>
    <w:basedOn w:val="Normal"/>
    <w:link w:val="TierIIChar"/>
    <w:rsid w:val="00737579"/>
    <w:pPr>
      <w:widowControl w:val="0"/>
      <w:numPr>
        <w:ilvl w:val="1"/>
        <w:numId w:val="1"/>
      </w:numPr>
      <w:spacing w:before="40" w:after="80"/>
    </w:pPr>
    <w:rPr>
      <w:rFonts w:ascii="Arial" w:hAnsi="Arial"/>
      <w:sz w:val="22"/>
      <w:lang w:val="en-US" w:eastAsia="en-US"/>
    </w:rPr>
  </w:style>
  <w:style w:type="paragraph" w:customStyle="1" w:styleId="TierIII">
    <w:name w:val="Tier III"/>
    <w:basedOn w:val="Normal"/>
    <w:rsid w:val="00737579"/>
    <w:pPr>
      <w:widowControl w:val="0"/>
      <w:numPr>
        <w:ilvl w:val="2"/>
        <w:numId w:val="1"/>
      </w:numPr>
      <w:tabs>
        <w:tab w:val="left" w:pos="-3330"/>
      </w:tabs>
      <w:spacing w:before="40" w:after="40"/>
    </w:pPr>
    <w:rPr>
      <w:rFonts w:ascii="Arial" w:hAnsi="Arial" w:cs="Arial"/>
      <w:sz w:val="22"/>
      <w:lang w:val="en-US" w:eastAsia="en-US"/>
    </w:rPr>
  </w:style>
  <w:style w:type="character" w:customStyle="1" w:styleId="TierIIChar">
    <w:name w:val="Tier II Char"/>
    <w:basedOn w:val="DefaultParagraphFont"/>
    <w:link w:val="TierII"/>
    <w:rsid w:val="00737579"/>
    <w:rPr>
      <w:rFonts w:ascii="Arial" w:hAnsi="Arial"/>
      <w:sz w:val="22"/>
      <w:lang w:val="en-US" w:eastAsia="en-US"/>
    </w:rPr>
  </w:style>
  <w:style w:type="paragraph" w:customStyle="1" w:styleId="paragraph">
    <w:name w:val="paragraph"/>
    <w:basedOn w:val="Normal"/>
    <w:rsid w:val="003F1E0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3F1E0C"/>
  </w:style>
  <w:style w:type="character" w:customStyle="1" w:styleId="eop">
    <w:name w:val="eop"/>
    <w:basedOn w:val="DefaultParagraphFont"/>
    <w:rsid w:val="007D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-public.dkhosting.no/docs/pub/DOK00058.htm" TargetMode="External" /><Relationship Id="rId5" Type="http://schemas.openxmlformats.org/officeDocument/2006/relationships/hyperlink" Target="https://fagskolenvt-public.dkhosting.no/docs/pub/DOK00027.htm" TargetMode="External" /><Relationship Id="rId6" Type="http://schemas.openxmlformats.org/officeDocument/2006/relationships/hyperlink" Target="https://fagskolenvt-public.dkhosting.no/docs/pub/DOK00030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438" row="2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E2A5CDE8-DA95-4DD7-BC74-19C2197A8428}">
  <we:reference id="wa200003024" version="1.0.3.0" store="nb-NO" storeType="omex"/>
  <we:alternateReferences>
    <we:reference id="wa200003024" version="1.0.3.0" store="WA200003024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56</TotalTime>
  <Pages>2</Pages>
  <Words>426</Words>
  <Characters>3493</Characters>
  <Application>Microsoft Office Word</Application>
  <DocSecurity>0</DocSecurity>
  <Lines>29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AP522 Studentmedvirkning og samarbeid ved Fagskolen Vestfold og Telemark</vt:lpstr>
      <vt:lpstr>Standard</vt:lpstr>
    </vt:vector>
  </TitlesOfParts>
  <Company>Datakvalitet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AP522 Studentmedvirkning og samarbeid ved Fagskolen Vestfold og Telemark</dc:title>
  <dc:subject>Standard|[RefNr]|</dc:subject>
  <dc:creator>Handbok</dc:creator>
  <cp:lastModifiedBy>Heidi Behring Hansen</cp:lastModifiedBy>
  <cp:revision>14</cp:revision>
  <cp:lastPrinted>2021-03-26T13:15:00Z</cp:lastPrinted>
  <dcterms:created xsi:type="dcterms:W3CDTF">2021-04-19T11:33:00Z</dcterms:created>
  <dcterms:modified xsi:type="dcterms:W3CDTF">2025-07-29T05:55:00Z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AP522 Studentmedvirkning og samarbeid ved Fagskolen Vestfold og Telemark</vt:lpwstr>
  </property>
  <property fmtid="{D5CDD505-2E9C-101B-9397-08002B2CF9AE}" pid="4" name="EK_DokType">
    <vt:lpwstr>Prosedyre</vt:lpwstr>
  </property>
  <property fmtid="{D5CDD505-2E9C-101B-9397-08002B2CF9AE}" pid="5" name="EK_DokumentID">
    <vt:lpwstr>D00340</vt:lpwstr>
  </property>
  <property fmtid="{D5CDD505-2E9C-101B-9397-08002B2CF9AE}" pid="6" name="EK_GjelderFra">
    <vt:lpwstr>01.08.2025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  <property fmtid="{D5CDD505-2E9C-101B-9397-08002B2CF9AE}" pid="9" name="XD00027">
    <vt:lpwstr>D00027</vt:lpwstr>
  </property>
  <property fmtid="{D5CDD505-2E9C-101B-9397-08002B2CF9AE}" pid="10" name="XD00030">
    <vt:lpwstr>D00030</vt:lpwstr>
  </property>
  <property fmtid="{D5CDD505-2E9C-101B-9397-08002B2CF9AE}" pid="11" name="XD00058">
    <vt:lpwstr>D00058</vt:lpwstr>
  </property>
  <property fmtid="{D5CDD505-2E9C-101B-9397-08002B2CF9AE}" pid="12" name="XDF00027">
    <vt:lpwstr>QP821 Prosedyre for evaluering </vt:lpwstr>
  </property>
  <property fmtid="{D5CDD505-2E9C-101B-9397-08002B2CF9AE}" pid="13" name="XDF00030">
    <vt:lpwstr>QP852 Prosedyre for avviksrapportering </vt:lpwstr>
  </property>
  <property fmtid="{D5CDD505-2E9C-101B-9397-08002B2CF9AE}" pid="14" name="XDF00058">
    <vt:lpwstr>F422 Kvalitetsmanual for FVT </vt:lpwstr>
  </property>
  <property fmtid="{D5CDD505-2E9C-101B-9397-08002B2CF9AE}" pid="15" name="XDL00027">
    <vt:lpwstr>D00027 QP821 Prosedyre for evaluering </vt:lpwstr>
  </property>
  <property fmtid="{D5CDD505-2E9C-101B-9397-08002B2CF9AE}" pid="16" name="XDL00030">
    <vt:lpwstr>D00030 QP852 Prosedyre for avviksrapportering </vt:lpwstr>
  </property>
  <property fmtid="{D5CDD505-2E9C-101B-9397-08002B2CF9AE}" pid="17" name="XDL00058">
    <vt:lpwstr>D00058 F422 Kvalitetsmanual for FVT </vt:lpwstr>
  </property>
  <property fmtid="{D5CDD505-2E9C-101B-9397-08002B2CF9AE}" pid="18" name="XDT00027">
    <vt:lpwstr>QP821 Prosedyre for evaluering </vt:lpwstr>
  </property>
  <property fmtid="{D5CDD505-2E9C-101B-9397-08002B2CF9AE}" pid="19" name="XDT00030">
    <vt:lpwstr>QP852 Prosedyre for avviksrapportering </vt:lpwstr>
  </property>
  <property fmtid="{D5CDD505-2E9C-101B-9397-08002B2CF9AE}" pid="20" name="XDT00058">
    <vt:lpwstr>F422 Kvalitetsmanual for FVT </vt:lpwstr>
  </property>
</Properties>
</file>