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F57686" w:rsidRPr="003F549F" w14:paraId="46E9F606" w14:textId="6CCDEC9F">
      <w:pPr>
        <w:rPr>
          <w:rFonts w:ascii="Arial" w:hAnsi="Arial" w:cs="Arial"/>
          <w:sz w:val="22"/>
          <w:szCs w:val="22"/>
        </w:rPr>
      </w:pPr>
      <w:bookmarkStart w:id="0" w:name="tempHer"/>
      <w:bookmarkEnd w:id="0"/>
    </w:p>
    <w:p w:rsidR="00A95AB3" w:rsidRPr="00056D99" w:rsidP="00A95AB3" w14:paraId="0C3B581B" w14:textId="57BB8532">
      <w:pPr>
        <w:rPr>
          <w:rFonts w:ascii="Verdana" w:hAnsi="Verdana"/>
          <w:b/>
          <w:bCs/>
          <w:szCs w:val="24"/>
        </w:rPr>
      </w:pPr>
      <w:r w:rsidRPr="00056D99">
        <w:rPr>
          <w:rFonts w:ascii="Verdana" w:hAnsi="Verdana"/>
          <w:b/>
          <w:bCs/>
          <w:szCs w:val="24"/>
        </w:rPr>
        <w:t>Rutine for ikke godkjent/levert arbeidskrav</w:t>
      </w:r>
    </w:p>
    <w:p w:rsidR="00040696" w:rsidP="00B53E33" w14:paraId="049B7A0B" w14:textId="408F4D24">
      <w:pPr>
        <w:jc w:val="both"/>
        <w:rPr>
          <w:rFonts w:ascii="Verdana" w:hAnsi="Verdana"/>
          <w:sz w:val="22"/>
          <w:szCs w:val="22"/>
        </w:rPr>
      </w:pPr>
      <w:r>
        <w:rPr>
          <w:rFonts w:ascii="Verdana" w:hAnsi="Verdana"/>
          <w:sz w:val="22"/>
          <w:szCs w:val="22"/>
        </w:rPr>
        <w:t>Rutinen beskriver saksgangen for når student får ikke godkjent</w:t>
      </w:r>
      <w:r w:rsidR="00B53E33">
        <w:rPr>
          <w:rFonts w:ascii="Verdana" w:hAnsi="Verdana"/>
          <w:sz w:val="22"/>
          <w:szCs w:val="22"/>
        </w:rPr>
        <w:t>/</w:t>
      </w:r>
      <w:r>
        <w:rPr>
          <w:rFonts w:ascii="Verdana" w:hAnsi="Verdana"/>
          <w:sz w:val="22"/>
          <w:szCs w:val="22"/>
        </w:rPr>
        <w:t xml:space="preserve">levert arbeidskrav på 1. og 2. forsøk. </w:t>
      </w:r>
    </w:p>
    <w:p w:rsidR="00040696" w:rsidP="00B53E33" w14:paraId="7F849D8C" w14:textId="77777777">
      <w:pPr>
        <w:jc w:val="both"/>
        <w:rPr>
          <w:rFonts w:ascii="Verdana" w:hAnsi="Verdana"/>
          <w:sz w:val="22"/>
          <w:szCs w:val="22"/>
        </w:rPr>
      </w:pPr>
    </w:p>
    <w:p w:rsidR="00F123F5" w:rsidP="00B53E33" w14:paraId="5D683C74" w14:textId="2754B032">
      <w:pPr>
        <w:jc w:val="both"/>
        <w:rPr>
          <w:rFonts w:ascii="Verdana" w:hAnsi="Verdana"/>
          <w:sz w:val="22"/>
          <w:szCs w:val="22"/>
        </w:rPr>
      </w:pPr>
      <w:r w:rsidRPr="00781F57">
        <w:rPr>
          <w:rFonts w:ascii="Verdana" w:hAnsi="Verdana"/>
          <w:sz w:val="22"/>
          <w:szCs w:val="22"/>
        </w:rPr>
        <w:t xml:space="preserve">Fagskolen Vestfold og Telemark har bestemt at </w:t>
      </w:r>
      <w:r w:rsidRPr="00781F57">
        <w:rPr>
          <w:rFonts w:ascii="Verdana" w:hAnsi="Verdana"/>
          <w:sz w:val="22"/>
          <w:szCs w:val="22"/>
        </w:rPr>
        <w:t xml:space="preserve">alle arbeidskrav eller et minimum av antall arbeidskrav </w:t>
      </w:r>
      <w:r w:rsidRPr="00B8381F" w:rsidR="00002F30">
        <w:rPr>
          <w:rFonts w:ascii="Verdana" w:hAnsi="Verdana"/>
          <w:sz w:val="22"/>
          <w:szCs w:val="22"/>
        </w:rPr>
        <w:t xml:space="preserve">er </w:t>
      </w:r>
      <w:r w:rsidRPr="00781F57">
        <w:rPr>
          <w:rFonts w:ascii="Verdana" w:hAnsi="Verdana"/>
          <w:sz w:val="22"/>
          <w:szCs w:val="22"/>
        </w:rPr>
        <w:t xml:space="preserve">godkjent for å få sluttvurdering i emnet / gå opp til eksamen jf. § </w:t>
      </w:r>
      <w:r w:rsidR="006328C9">
        <w:rPr>
          <w:rFonts w:ascii="Verdana" w:hAnsi="Verdana"/>
          <w:sz w:val="22"/>
          <w:szCs w:val="22"/>
        </w:rPr>
        <w:t>4</w:t>
      </w:r>
      <w:r w:rsidRPr="00781F57">
        <w:rPr>
          <w:rFonts w:ascii="Verdana" w:hAnsi="Verdana"/>
          <w:sz w:val="22"/>
          <w:szCs w:val="22"/>
        </w:rPr>
        <w:t>-</w:t>
      </w:r>
      <w:r w:rsidR="006328C9">
        <w:rPr>
          <w:rFonts w:ascii="Verdana" w:hAnsi="Verdana"/>
          <w:sz w:val="22"/>
          <w:szCs w:val="22"/>
        </w:rPr>
        <w:t>3</w:t>
      </w:r>
      <w:r w:rsidRPr="00781F57">
        <w:rPr>
          <w:rFonts w:ascii="Verdana" w:hAnsi="Verdana"/>
          <w:sz w:val="22"/>
          <w:szCs w:val="22"/>
        </w:rPr>
        <w:t xml:space="preserve"> (1) Forskrift om høyere yrkesfaglig utdanning ved Fagskolen Vestfold og Telemark.</w:t>
      </w:r>
      <w:r>
        <w:rPr>
          <w:rFonts w:ascii="Verdana" w:hAnsi="Verdana"/>
          <w:sz w:val="22"/>
          <w:szCs w:val="22"/>
        </w:rPr>
        <w:t xml:space="preserve"> </w:t>
      </w:r>
      <w:r w:rsidRPr="00F123F5">
        <w:rPr>
          <w:rFonts w:ascii="Verdana" w:hAnsi="Verdana"/>
          <w:sz w:val="22"/>
          <w:szCs w:val="22"/>
        </w:rPr>
        <w:t>Dersom studenten ikke oppfyller de ovennevnte kravene om arbeidskrav, skal det fattes enkeltvedtak med klageadgang og krav om forhåndsvarsel (NOKUT). </w:t>
      </w:r>
    </w:p>
    <w:p w:rsidR="00A95AB3" w:rsidRPr="00781F57" w:rsidP="00B53E33" w14:paraId="5BAFB33D" w14:textId="0608957C">
      <w:pPr>
        <w:jc w:val="both"/>
        <w:rPr>
          <w:rFonts w:ascii="Verdana" w:hAnsi="Verdana"/>
          <w:sz w:val="22"/>
          <w:szCs w:val="22"/>
        </w:rPr>
      </w:pPr>
      <w:r w:rsidRPr="00781F57">
        <w:rPr>
          <w:rFonts w:ascii="Verdana" w:hAnsi="Verdana"/>
          <w:sz w:val="22"/>
          <w:szCs w:val="22"/>
        </w:rPr>
        <w:t xml:space="preserve"> </w:t>
      </w:r>
    </w:p>
    <w:p w:rsidR="00A95AB3" w:rsidRPr="00781F57" w:rsidP="00B53E33" w14:paraId="7E7C042C" w14:textId="77777777">
      <w:pPr>
        <w:jc w:val="both"/>
        <w:rPr>
          <w:rFonts w:ascii="Verdana" w:hAnsi="Verdana"/>
          <w:sz w:val="22"/>
          <w:szCs w:val="22"/>
        </w:rPr>
      </w:pPr>
      <w:r w:rsidRPr="7757F210">
        <w:rPr>
          <w:rFonts w:ascii="Verdana" w:hAnsi="Verdana"/>
          <w:sz w:val="22"/>
          <w:szCs w:val="22"/>
        </w:rPr>
        <w:t xml:space="preserve">Studenten har to forsøk per arbeidskrav. </w:t>
      </w:r>
    </w:p>
    <w:p w:rsidR="00A95AB3" w:rsidP="00B53E33" w14:paraId="5C09ED06" w14:textId="77777777">
      <w:pPr>
        <w:jc w:val="both"/>
        <w:rPr>
          <w:rFonts w:ascii="Verdana" w:hAnsi="Verdana"/>
          <w:sz w:val="22"/>
          <w:szCs w:val="22"/>
        </w:rPr>
      </w:pPr>
    </w:p>
    <w:p w:rsidR="00A95AB3" w:rsidRPr="00781F57" w:rsidP="00B53E33" w14:paraId="76B90417" w14:textId="19A272D4">
      <w:pPr>
        <w:jc w:val="both"/>
        <w:rPr>
          <w:rFonts w:ascii="Verdana" w:hAnsi="Verdana"/>
          <w:sz w:val="22"/>
          <w:szCs w:val="22"/>
        </w:rPr>
      </w:pPr>
      <w:r w:rsidRPr="7757F210">
        <w:rPr>
          <w:rFonts w:ascii="Verdana" w:hAnsi="Verdana"/>
          <w:sz w:val="22"/>
          <w:szCs w:val="22"/>
        </w:rPr>
        <w:t xml:space="preserve">Dersom arbeidskravet ikke blir godkjent/levert på 1. forsøk skal studenten motta et forhåndsvarsel av faglærer. Det skal sendes forhåndsvarsel hver gang studenten </w:t>
      </w:r>
      <w:r w:rsidRPr="00B8381F">
        <w:rPr>
          <w:rFonts w:ascii="Verdana" w:hAnsi="Verdana"/>
          <w:sz w:val="22"/>
          <w:szCs w:val="22"/>
        </w:rPr>
        <w:t>ikke</w:t>
      </w:r>
      <w:r w:rsidRPr="00B8381F" w:rsidR="00002F30">
        <w:rPr>
          <w:rFonts w:ascii="Verdana" w:hAnsi="Verdana"/>
          <w:sz w:val="22"/>
          <w:szCs w:val="22"/>
        </w:rPr>
        <w:t xml:space="preserve"> får</w:t>
      </w:r>
      <w:r w:rsidRPr="00B8381F">
        <w:rPr>
          <w:rFonts w:ascii="Verdana" w:hAnsi="Verdana"/>
          <w:sz w:val="22"/>
          <w:szCs w:val="22"/>
        </w:rPr>
        <w:t xml:space="preserve"> </w:t>
      </w:r>
      <w:r w:rsidRPr="7757F210">
        <w:rPr>
          <w:rFonts w:ascii="Verdana" w:hAnsi="Verdana"/>
          <w:sz w:val="22"/>
          <w:szCs w:val="22"/>
        </w:rPr>
        <w:t xml:space="preserve">godkjent på 1. forsøk. </w:t>
      </w:r>
    </w:p>
    <w:p w:rsidR="00A95AB3" w:rsidP="00B53E33" w14:paraId="675E434F" w14:textId="77777777">
      <w:pPr>
        <w:jc w:val="both"/>
        <w:rPr>
          <w:rFonts w:ascii="Verdana" w:hAnsi="Verdana"/>
          <w:sz w:val="22"/>
          <w:szCs w:val="22"/>
        </w:rPr>
      </w:pPr>
    </w:p>
    <w:p w:rsidR="00F123F5" w:rsidRPr="00F123F5" w:rsidP="00B53E33" w14:paraId="7B7C7E04" w14:textId="0FA74324">
      <w:pPr>
        <w:jc w:val="both"/>
        <w:rPr>
          <w:rFonts w:ascii="Verdana" w:hAnsi="Verdana"/>
          <w:sz w:val="22"/>
          <w:szCs w:val="22"/>
        </w:rPr>
      </w:pPr>
      <w:r w:rsidRPr="7757F210">
        <w:rPr>
          <w:rFonts w:ascii="Verdana" w:hAnsi="Verdana"/>
          <w:sz w:val="22"/>
          <w:szCs w:val="22"/>
        </w:rPr>
        <w:t>Hvis arbeidskravet ikke blir godkjent etter 2. forsøk må studenten ta emnet på nytt jf. Retningslinjer for arbeidskrav og sluttvurdering. Det skal da fattes et enkeltvedtak</w:t>
      </w:r>
      <w:r>
        <w:rPr>
          <w:rFonts w:ascii="Verdana" w:hAnsi="Verdana"/>
          <w:sz w:val="22"/>
          <w:szCs w:val="22"/>
        </w:rPr>
        <w:t xml:space="preserve"> med </w:t>
      </w:r>
      <w:r w:rsidRPr="00F123F5">
        <w:rPr>
          <w:rFonts w:ascii="Verdana" w:hAnsi="Verdana"/>
          <w:sz w:val="22"/>
          <w:szCs w:val="22"/>
        </w:rPr>
        <w:t xml:space="preserve">klageadgang </w:t>
      </w:r>
      <w:r w:rsidRPr="7757F210">
        <w:rPr>
          <w:rFonts w:ascii="Verdana" w:hAnsi="Verdana"/>
          <w:sz w:val="22"/>
          <w:szCs w:val="22"/>
        </w:rPr>
        <w:t xml:space="preserve">om at studenten ikke får sluttvurdering i emnet og må ta emnet på nytt. Vedtaket kan påklages </w:t>
      </w:r>
      <w:r w:rsidRPr="00F123F5">
        <w:rPr>
          <w:rFonts w:ascii="Verdana" w:hAnsi="Verdana"/>
          <w:sz w:val="22"/>
          <w:szCs w:val="22"/>
        </w:rPr>
        <w:t xml:space="preserve">innen tre uker fra mottak av </w:t>
      </w:r>
      <w:r>
        <w:rPr>
          <w:rFonts w:ascii="Verdana" w:hAnsi="Verdana"/>
          <w:sz w:val="22"/>
          <w:szCs w:val="22"/>
        </w:rPr>
        <w:t>vedtaksbrevet jf. Forvaltningsloven</w:t>
      </w:r>
      <w:r w:rsidR="00E23626">
        <w:rPr>
          <w:rFonts w:ascii="Verdana" w:hAnsi="Verdana"/>
          <w:sz w:val="22"/>
          <w:szCs w:val="22"/>
        </w:rPr>
        <w:t xml:space="preserve"> § 29</w:t>
      </w:r>
      <w:r w:rsidR="00245D93">
        <w:rPr>
          <w:rFonts w:ascii="Verdana" w:hAnsi="Verdana"/>
          <w:sz w:val="22"/>
          <w:szCs w:val="22"/>
        </w:rPr>
        <w:t xml:space="preserve"> og</w:t>
      </w:r>
      <w:r w:rsidR="00B53E33">
        <w:rPr>
          <w:rFonts w:ascii="Verdana" w:hAnsi="Verdana"/>
          <w:sz w:val="22"/>
          <w:szCs w:val="22"/>
        </w:rPr>
        <w:t xml:space="preserve"> </w:t>
      </w:r>
      <w:r w:rsidRPr="00781F57" w:rsidR="00B53E33">
        <w:rPr>
          <w:rFonts w:ascii="Verdana" w:hAnsi="Verdana"/>
          <w:sz w:val="22"/>
          <w:szCs w:val="22"/>
        </w:rPr>
        <w:t>Forskrift om høyere yrkesfaglig utdanning ved Fagskolen Vestfold og Telemark</w:t>
      </w:r>
      <w:r w:rsidR="00056D99">
        <w:rPr>
          <w:rFonts w:ascii="Verdana" w:hAnsi="Verdana"/>
          <w:sz w:val="22"/>
          <w:szCs w:val="22"/>
        </w:rPr>
        <w:t xml:space="preserve"> § 4-3 fjerde ledd.</w:t>
      </w:r>
    </w:p>
    <w:p w:rsidR="00A95AB3" w:rsidP="00A95AB3" w14:paraId="5F1F97D9" w14:textId="77777777">
      <w:pPr>
        <w:jc w:val="both"/>
        <w:rPr>
          <w:rFonts w:ascii="Verdana" w:hAnsi="Verdana"/>
          <w:sz w:val="22"/>
          <w:szCs w:val="22"/>
        </w:rPr>
      </w:pPr>
    </w:p>
    <w:p w:rsidR="00A95AB3" w:rsidRPr="00A95AB3" w:rsidP="00A95AB3" w14:paraId="07B040E7" w14:textId="7BE43EA1">
      <w:pPr>
        <w:jc w:val="both"/>
        <w:rPr>
          <w:rFonts w:ascii="Verdana" w:hAnsi="Verdana"/>
          <w:b/>
          <w:bCs/>
          <w:sz w:val="22"/>
          <w:szCs w:val="22"/>
        </w:rPr>
      </w:pPr>
      <w:r w:rsidRPr="00A95AB3">
        <w:rPr>
          <w:rFonts w:ascii="Verdana" w:hAnsi="Verdana"/>
          <w:b/>
          <w:bCs/>
          <w:sz w:val="22"/>
          <w:szCs w:val="22"/>
        </w:rPr>
        <w:t>Ansvar</w:t>
      </w:r>
    </w:p>
    <w:p w:rsidR="00A95AB3" w:rsidP="00A95AB3" w14:paraId="37DA7A9A" w14:textId="77777777">
      <w:pPr>
        <w:jc w:val="both"/>
        <w:rPr>
          <w:rFonts w:ascii="Verdana" w:hAnsi="Verdana"/>
          <w:sz w:val="22"/>
          <w:szCs w:val="22"/>
        </w:rPr>
      </w:pPr>
      <w:r>
        <w:rPr>
          <w:rFonts w:ascii="Verdana" w:hAnsi="Verdana"/>
          <w:sz w:val="22"/>
          <w:szCs w:val="22"/>
        </w:rPr>
        <w:t>Faglærer</w:t>
      </w:r>
    </w:p>
    <w:p w:rsidR="00A95AB3" w:rsidP="00A95AB3" w14:paraId="6A85B4CE" w14:textId="77777777">
      <w:pPr>
        <w:jc w:val="both"/>
        <w:rPr>
          <w:rFonts w:ascii="Verdana" w:hAnsi="Verdana"/>
          <w:sz w:val="22"/>
          <w:szCs w:val="22"/>
        </w:rPr>
      </w:pPr>
      <w:r>
        <w:rPr>
          <w:rFonts w:ascii="Verdana" w:hAnsi="Verdana"/>
          <w:sz w:val="22"/>
          <w:szCs w:val="22"/>
        </w:rPr>
        <w:t>Studieadministrasjon</w:t>
      </w:r>
    </w:p>
    <w:p w:rsidR="00A95AB3" w:rsidP="00A95AB3" w14:paraId="1B92999E" w14:textId="77777777">
      <w:pPr>
        <w:jc w:val="both"/>
        <w:rPr>
          <w:rFonts w:ascii="Verdana" w:hAnsi="Verdana"/>
          <w:sz w:val="22"/>
          <w:szCs w:val="22"/>
        </w:rPr>
      </w:pPr>
      <w:r>
        <w:rPr>
          <w:rFonts w:ascii="Verdana" w:hAnsi="Verdana"/>
          <w:sz w:val="22"/>
          <w:szCs w:val="22"/>
        </w:rPr>
        <w:t xml:space="preserve">Driftsadministrasjon </w:t>
      </w:r>
    </w:p>
    <w:p w:rsidR="002F4A91" w:rsidP="00A95AB3" w14:paraId="1F10C1A1" w14:textId="6C158C4F">
      <w:pPr>
        <w:jc w:val="both"/>
        <w:rPr>
          <w:rFonts w:ascii="Verdana" w:hAnsi="Verdana"/>
          <w:sz w:val="22"/>
          <w:szCs w:val="22"/>
        </w:rPr>
      </w:pPr>
      <w:r>
        <w:rPr>
          <w:rFonts w:ascii="Verdana" w:hAnsi="Verdana"/>
          <w:sz w:val="22"/>
          <w:szCs w:val="22"/>
        </w:rPr>
        <w:t>Student</w:t>
      </w:r>
    </w:p>
    <w:p w:rsidR="00A01EFD" w14:paraId="678BDC4E" w14:textId="7B8F9139">
      <w:pPr>
        <w:rPr>
          <w:rFonts w:ascii="Verdana" w:hAnsi="Verdana"/>
          <w:sz w:val="22"/>
          <w:szCs w:val="22"/>
        </w:rPr>
      </w:pPr>
      <w:r>
        <w:rPr>
          <w:rFonts w:ascii="Verdana" w:hAnsi="Verdana"/>
          <w:sz w:val="22"/>
          <w:szCs w:val="22"/>
        </w:rPr>
        <w:br w:type="page"/>
      </w:r>
    </w:p>
    <w:p w:rsidR="002F4A91" w:rsidP="00A95AB3" w14:paraId="2201163A" w14:textId="08CFEE98">
      <w:pPr>
        <w:jc w:val="both"/>
        <w:rPr>
          <w:rFonts w:ascii="Verdana" w:hAnsi="Verdana"/>
          <w:b/>
          <w:bCs/>
          <w:sz w:val="22"/>
          <w:szCs w:val="22"/>
        </w:rPr>
      </w:pPr>
      <w:r w:rsidRPr="00455321">
        <w:rPr>
          <w:rFonts w:ascii="Verdana" w:hAnsi="Verdana"/>
          <w:b/>
          <w:bCs/>
          <w:sz w:val="22"/>
          <w:szCs w:val="22"/>
        </w:rPr>
        <w:t>Prosess</w:t>
      </w:r>
      <w:r w:rsidRPr="00455321" w:rsidR="00455321">
        <w:rPr>
          <w:rFonts w:ascii="Verdana" w:hAnsi="Verdana"/>
          <w:b/>
          <w:bCs/>
          <w:sz w:val="22"/>
          <w:szCs w:val="22"/>
        </w:rPr>
        <w:t>modell for ikke godkjent/levert arbeidskrav</w:t>
      </w:r>
    </w:p>
    <w:p w:rsidR="00455321" w:rsidP="00A95AB3" w14:paraId="1E6F5063" w14:textId="0D3280E8">
      <w:pPr>
        <w:jc w:val="both"/>
        <w:rPr>
          <w:rFonts w:ascii="Verdana" w:hAnsi="Verdana"/>
          <w:sz w:val="22"/>
          <w:szCs w:val="22"/>
        </w:rPr>
      </w:pPr>
      <w:r w:rsidRPr="00455321">
        <w:rPr>
          <w:rFonts w:ascii="Verdana" w:hAnsi="Verdana"/>
          <w:sz w:val="22"/>
          <w:szCs w:val="22"/>
        </w:rPr>
        <w:t xml:space="preserve">Detaljert rutine for prosessen blir beskrevet under prosessmodellen. </w:t>
      </w:r>
    </w:p>
    <w:p w:rsidR="00467376" w:rsidP="00455321" w14:paraId="0C006BA3" w14:textId="77777777">
      <w:pPr>
        <w:rPr>
          <w:rFonts w:ascii="Verdana" w:hAnsi="Verdana"/>
          <w:sz w:val="22"/>
          <w:szCs w:val="22"/>
        </w:rPr>
      </w:pPr>
    </w:p>
    <w:p w:rsidR="00467376" w:rsidP="00455321" w14:paraId="09D6C510" w14:textId="2C3D36B7">
      <w:pPr>
        <w:rPr>
          <w:rFonts w:ascii="Verdana" w:hAnsi="Verdana"/>
          <w:sz w:val="22"/>
          <w:szCs w:val="22"/>
        </w:rPr>
      </w:pPr>
      <w:r w:rsidRPr="00467376">
        <w:rPr>
          <w:rFonts w:ascii="Verdana" w:hAnsi="Verdana"/>
          <w:noProof/>
          <w:sz w:val="22"/>
          <w:szCs w:val="22"/>
        </w:rPr>
        <w:drawing>
          <wp:inline distT="0" distB="0" distL="0" distR="0">
            <wp:extent cx="5760085" cy="4367530"/>
            <wp:effectExtent l="0" t="0" r="0" b="0"/>
            <wp:docPr id="100239371" name="Bilde 1" descr="Et bilde som inneholder tekst, skjermbilde, diagram,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371" name="Bilde 1" descr="Et bilde som inneholder tekst, skjermbilde, diagram, Font&#10;&#10;KI-generert innhold kan være feil."/>
                    <pic:cNvPicPr/>
                  </pic:nvPicPr>
                  <pic:blipFill>
                    <a:blip xmlns:r="http://schemas.openxmlformats.org/officeDocument/2006/relationships" r:embed="rId4"/>
                    <a:stretch>
                      <a:fillRect/>
                    </a:stretch>
                  </pic:blipFill>
                  <pic:spPr>
                    <a:xfrm>
                      <a:off x="0" y="0"/>
                      <a:ext cx="5760085" cy="4367530"/>
                    </a:xfrm>
                    <a:prstGeom prst="rect">
                      <a:avLst/>
                    </a:prstGeom>
                  </pic:spPr>
                </pic:pic>
              </a:graphicData>
            </a:graphic>
          </wp:inline>
        </w:drawing>
      </w:r>
    </w:p>
    <w:p w:rsidR="00056D99" w:rsidP="00455321" w14:paraId="0A30AA4B" w14:textId="63CF8866">
      <w:pPr>
        <w:rPr>
          <w:rFonts w:ascii="Verdana" w:hAnsi="Verdana"/>
          <w:sz w:val="22"/>
          <w:szCs w:val="22"/>
        </w:rPr>
      </w:pPr>
    </w:p>
    <w:p w:rsidR="00056D99" w:rsidP="00455321" w14:paraId="676CD13E" w14:textId="791E76CF">
      <w:pPr>
        <w:rPr>
          <w:rFonts w:ascii="Verdana" w:hAnsi="Verdana"/>
          <w:sz w:val="22"/>
          <w:szCs w:val="22"/>
        </w:rPr>
      </w:pPr>
    </w:p>
    <w:p w:rsidR="00056D99" w:rsidP="00455321" w14:paraId="0529DB7B" w14:textId="5BE35836">
      <w:pPr>
        <w:rPr>
          <w:rFonts w:ascii="Verdana" w:hAnsi="Verdana"/>
          <w:sz w:val="22"/>
          <w:szCs w:val="22"/>
        </w:rPr>
      </w:pPr>
    </w:p>
    <w:p w:rsidR="00056D99" w:rsidP="00455321" w14:paraId="7C8A1487" w14:textId="205CE6DB">
      <w:pPr>
        <w:rPr>
          <w:rFonts w:ascii="Verdana" w:hAnsi="Verdana"/>
          <w:sz w:val="22"/>
          <w:szCs w:val="22"/>
        </w:rPr>
      </w:pPr>
    </w:p>
    <w:p w:rsidR="00056D99" w:rsidP="00455321" w14:paraId="07B9E0DA" w14:textId="71307AE4">
      <w:pPr>
        <w:rPr>
          <w:rFonts w:ascii="Verdana" w:hAnsi="Verdana"/>
          <w:sz w:val="22"/>
          <w:szCs w:val="22"/>
        </w:rPr>
      </w:pPr>
    </w:p>
    <w:p w:rsidR="00BF15EE" w14:paraId="65AFA12F" w14:textId="5442D1A8">
      <w:pPr>
        <w:rPr>
          <w:rFonts w:ascii="Verdana" w:hAnsi="Verdana"/>
          <w:sz w:val="22"/>
          <w:szCs w:val="22"/>
        </w:rPr>
      </w:pPr>
      <w:r>
        <w:rPr>
          <w:rFonts w:ascii="Verdana" w:hAnsi="Verdana"/>
          <w:sz w:val="22"/>
          <w:szCs w:val="22"/>
        </w:rPr>
        <w:br w:type="page"/>
      </w:r>
    </w:p>
    <w:p w:rsidR="00056D99" w:rsidP="00A95AB3" w14:paraId="477B22EE" w14:textId="77777777">
      <w:pPr>
        <w:jc w:val="both"/>
        <w:rPr>
          <w:rFonts w:ascii="Verdana" w:hAnsi="Verdana"/>
          <w:sz w:val="22"/>
          <w:szCs w:val="22"/>
        </w:rPr>
        <w:sectPr w:rsidSect="00021499">
          <w:headerReference w:type="default" r:id="rId5"/>
          <w:headerReference w:type="first" r:id="rId6"/>
          <w:type w:val="continuous"/>
          <w:pgSz w:w="11907" w:h="16840" w:code="9"/>
          <w:pgMar w:top="851" w:right="1418" w:bottom="851" w:left="1418" w:header="851" w:footer="454" w:gutter="0"/>
          <w:pgNumType w:start="1"/>
          <w:cols w:space="708"/>
          <w:formProt w:val="0"/>
          <w:titlePg/>
          <w:docGrid w:linePitch="326"/>
        </w:sectPr>
      </w:pPr>
    </w:p>
    <w:p w:rsidR="00A95AB3" w:rsidRPr="00781F57" w:rsidP="00A95AB3" w14:paraId="31BE72AD" w14:textId="77777777">
      <w:pPr>
        <w:jc w:val="both"/>
        <w:rPr>
          <w:rFonts w:ascii="Verdana" w:hAnsi="Verdana"/>
          <w:sz w:val="22"/>
          <w:szCs w:val="22"/>
        </w:rPr>
      </w:pPr>
    </w:p>
    <w:tbl>
      <w:tblPr>
        <w:tblStyle w:val="TableGrid"/>
        <w:tblW w:w="0" w:type="auto"/>
        <w:tblLook w:val="04A0"/>
      </w:tblPr>
      <w:tblGrid>
        <w:gridCol w:w="2639"/>
        <w:gridCol w:w="2723"/>
        <w:gridCol w:w="9766"/>
      </w:tblGrid>
      <w:tr w14:paraId="09B094F3" w14:textId="77777777" w:rsidTr="00D55AAC">
        <w:tblPrEx>
          <w:tblW w:w="0" w:type="auto"/>
          <w:tblLook w:val="04A0"/>
        </w:tblPrEx>
        <w:tc>
          <w:tcPr>
            <w:tcW w:w="0" w:type="auto"/>
            <w:shd w:val="clear" w:color="auto" w:fill="FFFFFF" w:themeFill="background1"/>
          </w:tcPr>
          <w:p w:rsidR="00455321" w:rsidRPr="00BF15EE" w:rsidP="000C655A" w14:paraId="784C3322" w14:textId="4522E533">
            <w:pPr>
              <w:rPr>
                <w:rFonts w:ascii="Verdana" w:hAnsi="Verdana"/>
                <w:b/>
                <w:bCs/>
                <w:sz w:val="22"/>
                <w:szCs w:val="22"/>
              </w:rPr>
            </w:pPr>
            <w:r>
              <w:rPr>
                <w:rFonts w:ascii="Verdana" w:hAnsi="Verdana"/>
                <w:b/>
                <w:bCs/>
                <w:sz w:val="22"/>
                <w:szCs w:val="22"/>
              </w:rPr>
              <w:t>Delprosess</w:t>
            </w:r>
          </w:p>
        </w:tc>
        <w:tc>
          <w:tcPr>
            <w:tcW w:w="0" w:type="auto"/>
            <w:shd w:val="clear" w:color="auto" w:fill="FFFFFF" w:themeFill="background1"/>
          </w:tcPr>
          <w:p w:rsidR="00455321" w:rsidRPr="00BF15EE" w:rsidP="00665AF1" w14:paraId="1E5289D4" w14:textId="12D24849">
            <w:pPr>
              <w:rPr>
                <w:rFonts w:ascii="Verdana" w:hAnsi="Verdana"/>
                <w:b/>
                <w:bCs/>
                <w:sz w:val="22"/>
                <w:szCs w:val="22"/>
              </w:rPr>
            </w:pPr>
            <w:r w:rsidRPr="00BF15EE">
              <w:rPr>
                <w:rFonts w:ascii="Verdana" w:hAnsi="Verdana"/>
                <w:b/>
                <w:bCs/>
                <w:sz w:val="22"/>
                <w:szCs w:val="22"/>
              </w:rPr>
              <w:t>Ansvar</w:t>
            </w:r>
          </w:p>
        </w:tc>
        <w:tc>
          <w:tcPr>
            <w:tcW w:w="0" w:type="auto"/>
            <w:shd w:val="clear" w:color="auto" w:fill="FFFFFF" w:themeFill="background1"/>
          </w:tcPr>
          <w:p w:rsidR="00455321" w:rsidRPr="00BF15EE" w:rsidP="00455321" w14:paraId="5F7E41D6" w14:textId="1217ACD1">
            <w:pPr>
              <w:rPr>
                <w:rFonts w:ascii="Verdana" w:hAnsi="Verdana"/>
                <w:b/>
                <w:bCs/>
                <w:sz w:val="22"/>
                <w:szCs w:val="22"/>
              </w:rPr>
            </w:pPr>
            <w:r>
              <w:rPr>
                <w:rFonts w:ascii="Verdana" w:hAnsi="Verdana"/>
                <w:b/>
                <w:bCs/>
                <w:sz w:val="22"/>
                <w:szCs w:val="22"/>
              </w:rPr>
              <w:t>Handling</w:t>
            </w:r>
          </w:p>
        </w:tc>
      </w:tr>
      <w:tr w14:paraId="45067021" w14:textId="77777777" w:rsidTr="00D55AAC">
        <w:tblPrEx>
          <w:tblW w:w="0" w:type="auto"/>
          <w:tblLook w:val="04A0"/>
        </w:tblPrEx>
        <w:tc>
          <w:tcPr>
            <w:tcW w:w="0" w:type="auto"/>
            <w:shd w:val="clear" w:color="auto" w:fill="FFFFFF" w:themeFill="background1"/>
          </w:tcPr>
          <w:p w:rsidR="00D55AAC" w:rsidRPr="00781F57" w:rsidP="000C655A" w14:paraId="2D3CC251" w14:textId="77777777">
            <w:pPr>
              <w:rPr>
                <w:rFonts w:ascii="Verdana" w:hAnsi="Verdana"/>
                <w:b/>
                <w:bCs/>
                <w:sz w:val="22"/>
                <w:szCs w:val="22"/>
              </w:rPr>
            </w:pPr>
            <w:r>
              <w:rPr>
                <w:rFonts w:ascii="Verdana" w:hAnsi="Verdana"/>
                <w:b/>
                <w:bCs/>
                <w:sz w:val="22"/>
                <w:szCs w:val="22"/>
              </w:rPr>
              <w:t>1.</w:t>
            </w:r>
            <w:r w:rsidRPr="00A43841">
              <w:rPr>
                <w:rFonts w:ascii="Verdana" w:hAnsi="Verdana"/>
                <w:b/>
                <w:bCs/>
                <w:sz w:val="22"/>
                <w:szCs w:val="22"/>
              </w:rPr>
              <w:t xml:space="preserve"> forsøk</w:t>
            </w:r>
            <w:r w:rsidRPr="00781F57">
              <w:rPr>
                <w:rFonts w:ascii="Verdana" w:hAnsi="Verdana"/>
                <w:b/>
                <w:bCs/>
                <w:sz w:val="22"/>
                <w:szCs w:val="22"/>
              </w:rPr>
              <w:t xml:space="preserve"> </w:t>
            </w:r>
            <w:r>
              <w:rPr>
                <w:rFonts w:ascii="Verdana" w:hAnsi="Verdana"/>
                <w:b/>
                <w:bCs/>
                <w:sz w:val="22"/>
                <w:szCs w:val="22"/>
              </w:rPr>
              <w:t>i</w:t>
            </w:r>
            <w:r w:rsidRPr="00781F57">
              <w:rPr>
                <w:rFonts w:ascii="Verdana" w:hAnsi="Verdana"/>
                <w:b/>
                <w:bCs/>
                <w:sz w:val="22"/>
                <w:szCs w:val="22"/>
              </w:rPr>
              <w:t>kke</w:t>
            </w:r>
            <w:r>
              <w:rPr>
                <w:rFonts w:ascii="Verdana" w:hAnsi="Verdana"/>
                <w:b/>
                <w:bCs/>
                <w:sz w:val="22"/>
                <w:szCs w:val="22"/>
              </w:rPr>
              <w:t xml:space="preserve"> </w:t>
            </w:r>
            <w:r w:rsidRPr="00781F57">
              <w:rPr>
                <w:rFonts w:ascii="Verdana" w:hAnsi="Verdana"/>
                <w:b/>
                <w:bCs/>
                <w:sz w:val="22"/>
                <w:szCs w:val="22"/>
              </w:rPr>
              <w:t>godkjent/levert</w:t>
            </w:r>
          </w:p>
        </w:tc>
        <w:tc>
          <w:tcPr>
            <w:tcW w:w="0" w:type="auto"/>
            <w:shd w:val="clear" w:color="auto" w:fill="FFFFFF" w:themeFill="background1"/>
          </w:tcPr>
          <w:p w:rsidR="00D55AAC" w:rsidRPr="00665AF1" w:rsidP="00665AF1" w14:paraId="3BD3ACA4" w14:textId="427B0B57">
            <w:pPr>
              <w:rPr>
                <w:rFonts w:ascii="Verdana" w:hAnsi="Verdana"/>
                <w:sz w:val="22"/>
                <w:szCs w:val="22"/>
              </w:rPr>
            </w:pPr>
            <w:r>
              <w:rPr>
                <w:rFonts w:ascii="Verdana" w:hAnsi="Verdana"/>
                <w:sz w:val="22"/>
                <w:szCs w:val="22"/>
              </w:rPr>
              <w:t>Faglærer</w:t>
            </w:r>
          </w:p>
        </w:tc>
        <w:tc>
          <w:tcPr>
            <w:tcW w:w="0" w:type="auto"/>
            <w:shd w:val="clear" w:color="auto" w:fill="FFFFFF" w:themeFill="background1"/>
          </w:tcPr>
          <w:p w:rsidR="00D55AAC" w:rsidRPr="00827EDC" w:rsidP="00A95AB3" w14:paraId="0EF76C67" w14:textId="19450EC2">
            <w:pPr>
              <w:pStyle w:val="ListParagraph"/>
              <w:numPr>
                <w:ilvl w:val="0"/>
                <w:numId w:val="6"/>
              </w:numPr>
              <w:spacing w:after="0" w:line="240" w:lineRule="auto"/>
              <w:rPr>
                <w:rFonts w:ascii="Verdana" w:hAnsi="Verdana"/>
                <w:b/>
                <w:bCs/>
                <w:sz w:val="22"/>
                <w:szCs w:val="22"/>
              </w:rPr>
            </w:pPr>
            <w:r w:rsidRPr="00827EDC">
              <w:rPr>
                <w:rFonts w:ascii="Verdana" w:hAnsi="Verdana"/>
                <w:sz w:val="22"/>
                <w:szCs w:val="22"/>
              </w:rPr>
              <w:t>St</w:t>
            </w:r>
            <w:r>
              <w:rPr>
                <w:rFonts w:ascii="Verdana" w:hAnsi="Verdana"/>
                <w:sz w:val="22"/>
                <w:szCs w:val="22"/>
              </w:rPr>
              <w:t>udenten skal få oppgitt ikke godkjent arbeidskrav med en faglig og konstruktiv tilbakemelding</w:t>
            </w:r>
            <w:r w:rsidR="00086A13">
              <w:rPr>
                <w:rFonts w:ascii="Verdana" w:hAnsi="Verdana"/>
                <w:sz w:val="22"/>
                <w:szCs w:val="22"/>
              </w:rPr>
              <w:t xml:space="preserve"> i</w:t>
            </w:r>
            <w:r w:rsidRPr="00086A13" w:rsidR="00086A13">
              <w:rPr>
                <w:rFonts w:ascii="Verdana" w:hAnsi="Verdana"/>
                <w:color w:val="FF0000"/>
                <w:sz w:val="22"/>
                <w:szCs w:val="22"/>
              </w:rPr>
              <w:t xml:space="preserve"> </w:t>
            </w:r>
            <w:r w:rsidRPr="00B8381F" w:rsidR="00086A13">
              <w:rPr>
                <w:rFonts w:ascii="Verdana" w:hAnsi="Verdana"/>
                <w:sz w:val="22"/>
                <w:szCs w:val="22"/>
              </w:rPr>
              <w:t>læringsplattformen Canvas. Vurderingen skal gjenspeile det faktiske oppnådde læringsutbytte til studenten i tråd med læringsutbyttebeskrivelsene for emnet</w:t>
            </w:r>
            <w:r w:rsidRPr="00B8381F">
              <w:rPr>
                <w:rFonts w:ascii="Verdana" w:hAnsi="Verdana"/>
                <w:sz w:val="22"/>
                <w:szCs w:val="22"/>
              </w:rPr>
              <w:t xml:space="preserve"> </w:t>
            </w:r>
          </w:p>
        </w:tc>
      </w:tr>
      <w:tr w14:paraId="46576986" w14:textId="77777777" w:rsidTr="00D55AAC">
        <w:tblPrEx>
          <w:tblW w:w="0" w:type="auto"/>
          <w:tblLook w:val="04A0"/>
        </w:tblPrEx>
        <w:tc>
          <w:tcPr>
            <w:tcW w:w="0" w:type="auto"/>
          </w:tcPr>
          <w:p w:rsidR="00D55AAC" w:rsidRPr="00781F57" w:rsidP="000C655A" w14:paraId="23086B1F" w14:textId="77777777">
            <w:pPr>
              <w:spacing w:after="160" w:line="278" w:lineRule="auto"/>
              <w:rPr>
                <w:rFonts w:ascii="Verdana" w:hAnsi="Verdana"/>
                <w:b/>
                <w:bCs/>
                <w:sz w:val="22"/>
                <w:szCs w:val="22"/>
              </w:rPr>
            </w:pPr>
            <w:r w:rsidRPr="00781F57">
              <w:rPr>
                <w:rFonts w:ascii="Verdana" w:hAnsi="Verdana"/>
                <w:b/>
                <w:bCs/>
                <w:sz w:val="22"/>
                <w:szCs w:val="22"/>
              </w:rPr>
              <w:t>Forhåndsvarsel</w:t>
            </w:r>
          </w:p>
        </w:tc>
        <w:tc>
          <w:tcPr>
            <w:tcW w:w="0" w:type="auto"/>
          </w:tcPr>
          <w:p w:rsidR="00D55AAC" w:rsidRPr="00D55AAC" w:rsidP="00D55AAC" w14:paraId="19145F6B" w14:textId="1D03F80C">
            <w:pPr>
              <w:rPr>
                <w:rFonts w:ascii="Verdana" w:hAnsi="Verdana"/>
                <w:sz w:val="22"/>
                <w:szCs w:val="22"/>
              </w:rPr>
            </w:pPr>
            <w:r w:rsidRPr="00D55AAC">
              <w:rPr>
                <w:rFonts w:ascii="Verdana" w:hAnsi="Verdana"/>
                <w:sz w:val="22"/>
                <w:szCs w:val="22"/>
              </w:rPr>
              <w:t>Faglærer</w:t>
            </w:r>
          </w:p>
        </w:tc>
        <w:tc>
          <w:tcPr>
            <w:tcW w:w="0" w:type="auto"/>
          </w:tcPr>
          <w:p w:rsidR="00D55AAC" w:rsidRPr="00A43841" w:rsidP="00A95AB3" w14:paraId="15024288" w14:textId="7E34CDD7">
            <w:pPr>
              <w:pStyle w:val="ListParagraph"/>
              <w:numPr>
                <w:ilvl w:val="0"/>
                <w:numId w:val="4"/>
              </w:numPr>
              <w:spacing w:after="0" w:line="240" w:lineRule="auto"/>
              <w:rPr>
                <w:rFonts w:ascii="Verdana" w:hAnsi="Verdana"/>
                <w:sz w:val="22"/>
                <w:szCs w:val="22"/>
              </w:rPr>
            </w:pPr>
            <w:r w:rsidRPr="7757F210">
              <w:rPr>
                <w:rFonts w:ascii="Verdana" w:hAnsi="Verdana"/>
                <w:sz w:val="22"/>
                <w:szCs w:val="22"/>
              </w:rPr>
              <w:t xml:space="preserve">Studenten skal motta et forhåndsvarsel med informasjon om at 2. forsøk må </w:t>
            </w:r>
            <w:r w:rsidR="00BF15EE">
              <w:rPr>
                <w:rFonts w:ascii="Verdana" w:hAnsi="Verdana"/>
                <w:sz w:val="22"/>
                <w:szCs w:val="22"/>
              </w:rPr>
              <w:t xml:space="preserve">bli godkjent </w:t>
            </w:r>
            <w:r w:rsidRPr="7757F210">
              <w:rPr>
                <w:rFonts w:ascii="Verdana" w:hAnsi="Verdana"/>
                <w:sz w:val="22"/>
                <w:szCs w:val="22"/>
              </w:rPr>
              <w:t>for å få sluttvurdering i emnet</w:t>
            </w:r>
            <w:r w:rsidR="00A125FE">
              <w:rPr>
                <w:rFonts w:ascii="Verdana" w:hAnsi="Verdana"/>
                <w:sz w:val="22"/>
                <w:szCs w:val="22"/>
              </w:rPr>
              <w:t xml:space="preserve"> og </w:t>
            </w:r>
            <w:r w:rsidRPr="7757F210" w:rsidR="00A125FE">
              <w:rPr>
                <w:rFonts w:ascii="Verdana" w:hAnsi="Verdana"/>
                <w:sz w:val="22"/>
                <w:szCs w:val="22"/>
              </w:rPr>
              <w:t>videre saksgang</w:t>
            </w:r>
            <w:r w:rsidR="00A125FE">
              <w:rPr>
                <w:rFonts w:ascii="Verdana" w:hAnsi="Verdana"/>
                <w:sz w:val="22"/>
                <w:szCs w:val="22"/>
              </w:rPr>
              <w:t>.</w:t>
            </w:r>
          </w:p>
          <w:p w:rsidR="00A125FE" w:rsidP="00665AF1" w14:paraId="2448D8B8" w14:textId="77777777">
            <w:pPr>
              <w:pStyle w:val="ListParagraph"/>
              <w:numPr>
                <w:ilvl w:val="0"/>
                <w:numId w:val="4"/>
              </w:numPr>
              <w:spacing w:after="0" w:line="240" w:lineRule="auto"/>
              <w:rPr>
                <w:rFonts w:ascii="Verdana" w:hAnsi="Verdana"/>
                <w:sz w:val="22"/>
                <w:szCs w:val="22"/>
              </w:rPr>
            </w:pPr>
            <w:r w:rsidRPr="7757F210">
              <w:rPr>
                <w:rFonts w:ascii="Verdana" w:hAnsi="Verdana"/>
                <w:sz w:val="22"/>
                <w:szCs w:val="22"/>
              </w:rPr>
              <w:t xml:space="preserve">Faglærer skal sende forhåndsvarselet til studenten i </w:t>
            </w:r>
            <w:r w:rsidR="00086A13">
              <w:rPr>
                <w:rFonts w:ascii="Verdana" w:hAnsi="Verdana"/>
                <w:sz w:val="22"/>
                <w:szCs w:val="22"/>
              </w:rPr>
              <w:t>«</w:t>
            </w:r>
            <w:r>
              <w:rPr>
                <w:rFonts w:ascii="Verdana" w:hAnsi="Verdana"/>
                <w:sz w:val="22"/>
                <w:szCs w:val="22"/>
              </w:rPr>
              <w:t>Min</w:t>
            </w:r>
            <w:r w:rsidR="00B8381F">
              <w:rPr>
                <w:rFonts w:ascii="Verdana" w:hAnsi="Verdana"/>
                <w:sz w:val="22"/>
                <w:szCs w:val="22"/>
              </w:rPr>
              <w:t>Elev</w:t>
            </w:r>
            <w:r w:rsidR="00086A13">
              <w:rPr>
                <w:rFonts w:ascii="Verdana" w:hAnsi="Verdana"/>
                <w:sz w:val="22"/>
                <w:szCs w:val="22"/>
              </w:rPr>
              <w:t>»</w:t>
            </w:r>
            <w:r>
              <w:rPr>
                <w:rFonts w:ascii="Verdana" w:hAnsi="Verdana"/>
                <w:sz w:val="22"/>
                <w:szCs w:val="22"/>
              </w:rPr>
              <w:t xml:space="preserve"> </w:t>
            </w:r>
            <w:hyperlink r:id="rId7" w:history="1">
              <w:r w:rsidRPr="00B8381F" w:rsidR="00B8381F">
                <w:rPr>
                  <w:rStyle w:val="Hyperlink"/>
                  <w:rFonts w:ascii="Verdana" w:hAnsi="Verdana"/>
                  <w:sz w:val="22"/>
                  <w:szCs w:val="22"/>
                </w:rPr>
                <w:t xml:space="preserve">Se veiledning – Forhåndsvarsel </w:t>
              </w:r>
              <w:r w:rsidRPr="00B8381F" w:rsidR="00B8381F">
                <w:rPr>
                  <w:rStyle w:val="Hyperlink"/>
                  <w:rFonts w:ascii="Verdana" w:hAnsi="Verdana"/>
                  <w:sz w:val="22"/>
                  <w:szCs w:val="22"/>
                </w:rPr>
                <w:t>MinElev</w:t>
              </w:r>
            </w:hyperlink>
          </w:p>
          <w:p w:rsidR="00B8381F" w:rsidRPr="00B8381F" w:rsidP="00B8381F" w14:paraId="12BF0CB6" w14:textId="15F00907">
            <w:pPr>
              <w:rPr>
                <w:rFonts w:ascii="Verdana" w:hAnsi="Verdana"/>
                <w:sz w:val="22"/>
                <w:szCs w:val="22"/>
              </w:rPr>
            </w:pPr>
          </w:p>
        </w:tc>
      </w:tr>
      <w:tr w14:paraId="0A53FD82" w14:textId="77777777" w:rsidTr="00D55AAC">
        <w:tblPrEx>
          <w:tblW w:w="0" w:type="auto"/>
          <w:tblLook w:val="04A0"/>
        </w:tblPrEx>
        <w:tc>
          <w:tcPr>
            <w:tcW w:w="0" w:type="auto"/>
          </w:tcPr>
          <w:p w:rsidR="00D55AAC" w:rsidRPr="00781F57" w:rsidP="000C655A" w14:paraId="2278177E" w14:textId="77777777">
            <w:pPr>
              <w:rPr>
                <w:rFonts w:ascii="Verdana" w:hAnsi="Verdana"/>
                <w:b/>
                <w:bCs/>
                <w:sz w:val="22"/>
                <w:szCs w:val="22"/>
              </w:rPr>
            </w:pPr>
            <w:r>
              <w:rPr>
                <w:rFonts w:ascii="Verdana" w:hAnsi="Verdana"/>
                <w:b/>
                <w:bCs/>
                <w:sz w:val="22"/>
                <w:szCs w:val="22"/>
              </w:rPr>
              <w:t>2. forsøk godkjent</w:t>
            </w:r>
          </w:p>
        </w:tc>
        <w:tc>
          <w:tcPr>
            <w:tcW w:w="0" w:type="auto"/>
          </w:tcPr>
          <w:p w:rsidR="00D55AAC" w:rsidRPr="00D55AAC" w:rsidP="00D55AAC" w14:paraId="53E4B2E4" w14:textId="6095DA31">
            <w:pPr>
              <w:rPr>
                <w:rFonts w:ascii="Verdana" w:hAnsi="Verdana"/>
                <w:sz w:val="22"/>
                <w:szCs w:val="22"/>
              </w:rPr>
            </w:pPr>
            <w:r w:rsidRPr="00B8381F">
              <w:rPr>
                <w:rFonts w:ascii="Verdana" w:hAnsi="Verdana"/>
                <w:sz w:val="22"/>
                <w:szCs w:val="22"/>
              </w:rPr>
              <w:t>Faglærer</w:t>
            </w:r>
          </w:p>
        </w:tc>
        <w:tc>
          <w:tcPr>
            <w:tcW w:w="0" w:type="auto"/>
          </w:tcPr>
          <w:p w:rsidR="00D55AAC" w:rsidP="00A95AB3" w14:paraId="3389FE63" w14:textId="77777777">
            <w:pPr>
              <w:pStyle w:val="ListParagraph"/>
              <w:numPr>
                <w:ilvl w:val="0"/>
                <w:numId w:val="4"/>
              </w:numPr>
              <w:spacing w:after="0" w:line="240" w:lineRule="auto"/>
              <w:rPr>
                <w:rFonts w:ascii="Verdana" w:hAnsi="Verdana"/>
                <w:sz w:val="22"/>
                <w:szCs w:val="22"/>
              </w:rPr>
            </w:pPr>
            <w:r>
              <w:rPr>
                <w:rFonts w:ascii="Verdana" w:hAnsi="Verdana"/>
                <w:sz w:val="22"/>
                <w:szCs w:val="22"/>
              </w:rPr>
              <w:t>Studenten fortsetter i emnet.</w:t>
            </w:r>
          </w:p>
          <w:p w:rsidR="00B8381F" w:rsidRPr="00B8381F" w:rsidP="00B8381F" w14:paraId="742A0022" w14:textId="3D9D3AC7">
            <w:pPr>
              <w:rPr>
                <w:rFonts w:ascii="Verdana" w:hAnsi="Verdana"/>
                <w:sz w:val="22"/>
                <w:szCs w:val="22"/>
              </w:rPr>
            </w:pPr>
          </w:p>
        </w:tc>
      </w:tr>
      <w:tr w14:paraId="57FA60F5" w14:textId="77777777" w:rsidTr="00D55AAC">
        <w:tblPrEx>
          <w:tblW w:w="0" w:type="auto"/>
          <w:tblLook w:val="04A0"/>
        </w:tblPrEx>
        <w:tc>
          <w:tcPr>
            <w:tcW w:w="0" w:type="auto"/>
            <w:shd w:val="clear" w:color="auto" w:fill="FFFFFF" w:themeFill="background1"/>
          </w:tcPr>
          <w:p w:rsidR="00D55AAC" w:rsidRPr="00781F57" w:rsidP="000C655A" w14:paraId="53312018" w14:textId="77777777">
            <w:pPr>
              <w:rPr>
                <w:rFonts w:ascii="Verdana" w:hAnsi="Verdana"/>
                <w:b/>
                <w:bCs/>
                <w:sz w:val="22"/>
                <w:szCs w:val="22"/>
              </w:rPr>
            </w:pPr>
            <w:r>
              <w:rPr>
                <w:rFonts w:ascii="Verdana" w:hAnsi="Verdana"/>
                <w:b/>
                <w:bCs/>
                <w:sz w:val="22"/>
                <w:szCs w:val="22"/>
              </w:rPr>
              <w:t>2.</w:t>
            </w:r>
            <w:r w:rsidRPr="00A43841">
              <w:rPr>
                <w:rFonts w:ascii="Verdana" w:hAnsi="Verdana"/>
                <w:b/>
                <w:bCs/>
                <w:sz w:val="22"/>
                <w:szCs w:val="22"/>
              </w:rPr>
              <w:t xml:space="preserve"> forsøk</w:t>
            </w:r>
            <w:r w:rsidRPr="00781F57">
              <w:rPr>
                <w:rFonts w:ascii="Verdana" w:hAnsi="Verdana"/>
                <w:b/>
                <w:bCs/>
                <w:sz w:val="22"/>
                <w:szCs w:val="22"/>
              </w:rPr>
              <w:t xml:space="preserve"> ikke godkjent/levert</w:t>
            </w:r>
          </w:p>
        </w:tc>
        <w:tc>
          <w:tcPr>
            <w:tcW w:w="0" w:type="auto"/>
            <w:shd w:val="clear" w:color="auto" w:fill="FFFFFF" w:themeFill="background1"/>
          </w:tcPr>
          <w:p w:rsidR="00D55AAC" w:rsidRPr="00D55AAC" w:rsidP="00D55AAC" w14:paraId="7CE8E3F7" w14:textId="5B37BD18">
            <w:pPr>
              <w:rPr>
                <w:rFonts w:ascii="Verdana" w:hAnsi="Verdana"/>
                <w:sz w:val="22"/>
                <w:szCs w:val="22"/>
              </w:rPr>
            </w:pPr>
            <w:r>
              <w:rPr>
                <w:rFonts w:ascii="Verdana" w:hAnsi="Verdana"/>
                <w:sz w:val="22"/>
                <w:szCs w:val="22"/>
              </w:rPr>
              <w:t>Faglærer</w:t>
            </w:r>
          </w:p>
        </w:tc>
        <w:tc>
          <w:tcPr>
            <w:tcW w:w="0" w:type="auto"/>
            <w:shd w:val="clear" w:color="auto" w:fill="FFFFFF" w:themeFill="background1"/>
          </w:tcPr>
          <w:p w:rsidR="00D55AAC" w:rsidRPr="00B8381F" w:rsidP="00245D93" w14:paraId="4E7CD4DF" w14:textId="417D0E7B">
            <w:pPr>
              <w:pStyle w:val="ListParagraph"/>
              <w:numPr>
                <w:ilvl w:val="0"/>
                <w:numId w:val="4"/>
              </w:numPr>
              <w:spacing w:after="0" w:line="240" w:lineRule="auto"/>
              <w:rPr>
                <w:rFonts w:ascii="Verdana" w:hAnsi="Verdana"/>
                <w:b/>
                <w:bCs/>
                <w:sz w:val="22"/>
                <w:szCs w:val="22"/>
              </w:rPr>
            </w:pPr>
            <w:r w:rsidRPr="00B511EE">
              <w:rPr>
                <w:rFonts w:ascii="Verdana" w:hAnsi="Verdana"/>
                <w:sz w:val="22"/>
                <w:szCs w:val="22"/>
              </w:rPr>
              <w:t xml:space="preserve">Studenten skal få oppgitt ikke godkjent arbeidskrav med en faglig og konstruktiv tilbakemelding </w:t>
            </w:r>
            <w:r w:rsidRPr="00B8381F">
              <w:rPr>
                <w:rFonts w:ascii="Verdana" w:hAnsi="Verdana"/>
                <w:sz w:val="22"/>
                <w:szCs w:val="22"/>
              </w:rPr>
              <w:t xml:space="preserve">i </w:t>
            </w:r>
            <w:r w:rsidRPr="00B8381F" w:rsidR="00086A13">
              <w:rPr>
                <w:rFonts w:ascii="Verdana" w:hAnsi="Verdana"/>
                <w:sz w:val="22"/>
                <w:szCs w:val="22"/>
              </w:rPr>
              <w:t>læringsplattformen Canvas. Vurderingen skal gjenspeile det faktiske oppnådde læringsutbytte til studenten i tråd med læringsutbyttebeskrivelsene for emnet</w:t>
            </w:r>
            <w:r w:rsidR="00B8381F">
              <w:rPr>
                <w:rFonts w:ascii="Verdana" w:hAnsi="Verdana"/>
                <w:sz w:val="22"/>
                <w:szCs w:val="22"/>
              </w:rPr>
              <w:t>.</w:t>
            </w:r>
          </w:p>
          <w:p w:rsidR="00D55AAC" w:rsidRPr="00665AF1" w:rsidP="00665AF1" w14:paraId="1EA91795" w14:textId="4247AFF4">
            <w:pPr>
              <w:pStyle w:val="ListParagraph"/>
              <w:numPr>
                <w:ilvl w:val="0"/>
                <w:numId w:val="4"/>
              </w:numPr>
              <w:spacing w:after="0" w:line="240" w:lineRule="auto"/>
              <w:rPr>
                <w:rFonts w:ascii="Verdana" w:hAnsi="Verdana"/>
                <w:b/>
                <w:bCs/>
                <w:sz w:val="22"/>
                <w:szCs w:val="22"/>
              </w:rPr>
            </w:pPr>
            <w:r>
              <w:rPr>
                <w:rFonts w:ascii="Verdana" w:hAnsi="Verdana"/>
                <w:sz w:val="22"/>
                <w:szCs w:val="22"/>
              </w:rPr>
              <w:t xml:space="preserve">Faglærer skal registrere ikke godkjent i </w:t>
            </w:r>
            <w:r w:rsidRPr="00B8381F">
              <w:rPr>
                <w:rFonts w:ascii="Verdana" w:hAnsi="Verdana"/>
                <w:sz w:val="22"/>
                <w:szCs w:val="22"/>
              </w:rPr>
              <w:t>Canva</w:t>
            </w:r>
            <w:r w:rsidRPr="00B8381F" w:rsidR="00086A13">
              <w:rPr>
                <w:rFonts w:ascii="Verdana" w:hAnsi="Verdana"/>
                <w:sz w:val="22"/>
                <w:szCs w:val="22"/>
              </w:rPr>
              <w:t>s.</w:t>
            </w:r>
            <w:r>
              <w:rPr>
                <w:rFonts w:ascii="Verdana" w:hAnsi="Verdana"/>
                <w:sz w:val="22"/>
                <w:szCs w:val="22"/>
              </w:rPr>
              <w:t xml:space="preserve"> </w:t>
            </w:r>
          </w:p>
        </w:tc>
      </w:tr>
      <w:tr w14:paraId="713D2300" w14:textId="77777777" w:rsidTr="00D55AAC">
        <w:tblPrEx>
          <w:tblW w:w="0" w:type="auto"/>
          <w:tblLook w:val="04A0"/>
        </w:tblPrEx>
        <w:tc>
          <w:tcPr>
            <w:tcW w:w="0" w:type="auto"/>
          </w:tcPr>
          <w:p w:rsidR="00D55AAC" w:rsidRPr="00781F57" w:rsidP="000C655A" w14:paraId="582352A2" w14:textId="77777777">
            <w:pPr>
              <w:spacing w:after="160" w:line="278" w:lineRule="auto"/>
              <w:rPr>
                <w:rFonts w:ascii="Verdana" w:hAnsi="Verdana"/>
                <w:b/>
                <w:bCs/>
                <w:sz w:val="22"/>
                <w:szCs w:val="22"/>
              </w:rPr>
            </w:pPr>
            <w:r w:rsidRPr="00781F57">
              <w:rPr>
                <w:rFonts w:ascii="Verdana" w:hAnsi="Verdana"/>
                <w:b/>
                <w:bCs/>
                <w:sz w:val="22"/>
                <w:szCs w:val="22"/>
              </w:rPr>
              <w:t>S</w:t>
            </w:r>
            <w:r w:rsidRPr="00A43841">
              <w:rPr>
                <w:rFonts w:ascii="Verdana" w:hAnsi="Verdana"/>
                <w:b/>
                <w:bCs/>
                <w:sz w:val="22"/>
                <w:szCs w:val="22"/>
              </w:rPr>
              <w:t>aksgrunnlag</w:t>
            </w:r>
          </w:p>
        </w:tc>
        <w:tc>
          <w:tcPr>
            <w:tcW w:w="0" w:type="auto"/>
          </w:tcPr>
          <w:p w:rsidR="00D55AAC" w:rsidRPr="00D55AAC" w:rsidP="00D55AAC" w14:paraId="55B3762D" w14:textId="63FC26DC">
            <w:pPr>
              <w:rPr>
                <w:rFonts w:ascii="Verdana" w:hAnsi="Verdana"/>
                <w:sz w:val="22"/>
                <w:szCs w:val="22"/>
              </w:rPr>
            </w:pPr>
            <w:r>
              <w:rPr>
                <w:rFonts w:ascii="Verdana" w:hAnsi="Verdana"/>
                <w:sz w:val="22"/>
                <w:szCs w:val="22"/>
              </w:rPr>
              <w:t>Faglærer</w:t>
            </w:r>
          </w:p>
        </w:tc>
        <w:tc>
          <w:tcPr>
            <w:tcW w:w="0" w:type="auto"/>
          </w:tcPr>
          <w:p w:rsidR="00D55AAC" w:rsidRPr="00781F57" w:rsidP="00A95AB3" w14:paraId="5E25F5DA" w14:textId="74F77E41">
            <w:pPr>
              <w:pStyle w:val="ListParagraph"/>
              <w:numPr>
                <w:ilvl w:val="0"/>
                <w:numId w:val="4"/>
              </w:numPr>
              <w:spacing w:after="0" w:line="240" w:lineRule="auto"/>
              <w:rPr>
                <w:rFonts w:ascii="Verdana" w:hAnsi="Verdana"/>
                <w:sz w:val="22"/>
                <w:szCs w:val="22"/>
              </w:rPr>
            </w:pPr>
            <w:r w:rsidRPr="7757F210">
              <w:rPr>
                <w:rFonts w:ascii="Verdana" w:hAnsi="Verdana"/>
                <w:sz w:val="22"/>
                <w:szCs w:val="22"/>
              </w:rPr>
              <w:t>Faglærer skal utarbeide et saksgrunnlag med følgende informasjon:</w:t>
            </w:r>
          </w:p>
          <w:p w:rsidR="00D55AAC" w:rsidRPr="00A43841" w:rsidP="00A95AB3" w14:paraId="7155A6B3" w14:textId="77777777">
            <w:pPr>
              <w:pStyle w:val="ListParagraph"/>
              <w:numPr>
                <w:ilvl w:val="1"/>
                <w:numId w:val="5"/>
              </w:numPr>
              <w:spacing w:after="0" w:line="240" w:lineRule="auto"/>
              <w:rPr>
                <w:rFonts w:ascii="Verdana" w:hAnsi="Verdana"/>
                <w:sz w:val="22"/>
                <w:szCs w:val="22"/>
              </w:rPr>
            </w:pPr>
            <w:r w:rsidRPr="00A43841">
              <w:rPr>
                <w:rFonts w:ascii="Verdana" w:hAnsi="Verdana"/>
                <w:sz w:val="22"/>
                <w:szCs w:val="22"/>
              </w:rPr>
              <w:t>Emnenavn</w:t>
            </w:r>
          </w:p>
          <w:p w:rsidR="00D55AAC" w:rsidRPr="00A43841" w:rsidP="00A95AB3" w14:paraId="7DE9208D" w14:textId="5E822FD9">
            <w:pPr>
              <w:pStyle w:val="ListParagraph"/>
              <w:numPr>
                <w:ilvl w:val="1"/>
                <w:numId w:val="5"/>
              </w:numPr>
              <w:spacing w:after="0" w:line="240" w:lineRule="auto"/>
              <w:rPr>
                <w:rFonts w:ascii="Verdana" w:hAnsi="Verdana"/>
                <w:sz w:val="22"/>
                <w:szCs w:val="22"/>
              </w:rPr>
            </w:pPr>
            <w:r w:rsidRPr="00A43841">
              <w:rPr>
                <w:rFonts w:ascii="Verdana" w:hAnsi="Verdana"/>
                <w:sz w:val="22"/>
                <w:szCs w:val="22"/>
              </w:rPr>
              <w:t>Klasse</w:t>
            </w:r>
            <w:r w:rsidR="006F09E8">
              <w:rPr>
                <w:rFonts w:ascii="Verdana" w:hAnsi="Verdana"/>
                <w:sz w:val="22"/>
                <w:szCs w:val="22"/>
              </w:rPr>
              <w:t xml:space="preserve"> </w:t>
            </w:r>
          </w:p>
          <w:p w:rsidR="00D55AAC" w:rsidRPr="00A43841" w:rsidP="00A95AB3" w14:paraId="7392C76B" w14:textId="075567A7">
            <w:pPr>
              <w:pStyle w:val="ListParagraph"/>
              <w:numPr>
                <w:ilvl w:val="1"/>
                <w:numId w:val="5"/>
              </w:numPr>
              <w:spacing w:after="0" w:line="240" w:lineRule="auto"/>
              <w:rPr>
                <w:rFonts w:ascii="Verdana" w:hAnsi="Verdana"/>
                <w:sz w:val="22"/>
                <w:szCs w:val="22"/>
              </w:rPr>
            </w:pPr>
            <w:r w:rsidRPr="00A43841">
              <w:rPr>
                <w:rFonts w:ascii="Verdana" w:hAnsi="Verdana"/>
                <w:sz w:val="22"/>
                <w:szCs w:val="22"/>
              </w:rPr>
              <w:t>Studentens navn</w:t>
            </w:r>
            <w:r w:rsidR="006F09E8">
              <w:rPr>
                <w:rFonts w:ascii="Verdana" w:hAnsi="Verdana"/>
                <w:sz w:val="22"/>
                <w:szCs w:val="22"/>
              </w:rPr>
              <w:t xml:space="preserve"> (initialer) </w:t>
            </w:r>
          </w:p>
          <w:p w:rsidR="00D55AAC" w:rsidRPr="00A43841" w:rsidP="00A95AB3" w14:paraId="60F939FF" w14:textId="2F2D8C88">
            <w:pPr>
              <w:pStyle w:val="ListParagraph"/>
              <w:numPr>
                <w:ilvl w:val="1"/>
                <w:numId w:val="5"/>
              </w:numPr>
              <w:spacing w:after="0" w:line="240" w:lineRule="auto"/>
              <w:rPr>
                <w:rFonts w:ascii="Verdana" w:hAnsi="Verdana"/>
                <w:sz w:val="22"/>
                <w:szCs w:val="22"/>
              </w:rPr>
            </w:pPr>
            <w:r>
              <w:rPr>
                <w:rFonts w:ascii="Verdana" w:hAnsi="Verdana"/>
                <w:sz w:val="22"/>
                <w:szCs w:val="22"/>
              </w:rPr>
              <w:t>Faglig begrunnelse for</w:t>
            </w:r>
            <w:r w:rsidR="00B53E33">
              <w:rPr>
                <w:rFonts w:ascii="Verdana" w:hAnsi="Verdana"/>
                <w:sz w:val="22"/>
                <w:szCs w:val="22"/>
              </w:rPr>
              <w:t xml:space="preserve"> hvorfor </w:t>
            </w:r>
            <w:r w:rsidRPr="00A43841">
              <w:rPr>
                <w:rFonts w:ascii="Verdana" w:hAnsi="Verdana"/>
                <w:sz w:val="22"/>
                <w:szCs w:val="22"/>
              </w:rPr>
              <w:t>arbeidskravet ikke er godkjent</w:t>
            </w:r>
            <w:r>
              <w:rPr>
                <w:rFonts w:ascii="Verdana" w:hAnsi="Verdana"/>
                <w:sz w:val="22"/>
                <w:szCs w:val="22"/>
              </w:rPr>
              <w:t xml:space="preserve">. Ved </w:t>
            </w:r>
            <w:r w:rsidR="00086A13">
              <w:rPr>
                <w:rFonts w:ascii="Verdana" w:hAnsi="Verdana"/>
                <w:sz w:val="22"/>
                <w:szCs w:val="22"/>
              </w:rPr>
              <w:t>manglende innlevering av arbeidskrav på 2. forsøk må årsak oppgis</w:t>
            </w:r>
            <w:r>
              <w:rPr>
                <w:rFonts w:ascii="Verdana" w:hAnsi="Verdana"/>
                <w:sz w:val="22"/>
                <w:szCs w:val="22"/>
              </w:rPr>
              <w:t>.</w:t>
            </w:r>
            <w:r w:rsidRPr="00A43841">
              <w:rPr>
                <w:rFonts w:ascii="Verdana" w:hAnsi="Verdana"/>
                <w:sz w:val="22"/>
                <w:szCs w:val="22"/>
              </w:rPr>
              <w:t xml:space="preserve"> </w:t>
            </w:r>
          </w:p>
          <w:p w:rsidR="00D55AAC" w:rsidRPr="00A43841" w:rsidP="00A95AB3" w14:paraId="5432DBA7" w14:textId="62B87BD1">
            <w:pPr>
              <w:pStyle w:val="ListParagraph"/>
              <w:numPr>
                <w:ilvl w:val="1"/>
                <w:numId w:val="5"/>
              </w:numPr>
              <w:spacing w:after="0" w:line="240" w:lineRule="auto"/>
              <w:rPr>
                <w:rFonts w:ascii="Verdana" w:hAnsi="Verdana"/>
                <w:sz w:val="22"/>
                <w:szCs w:val="22"/>
              </w:rPr>
            </w:pPr>
            <w:r w:rsidRPr="00A43841">
              <w:rPr>
                <w:rFonts w:ascii="Verdana" w:hAnsi="Verdana"/>
                <w:sz w:val="22"/>
                <w:szCs w:val="22"/>
              </w:rPr>
              <w:t xml:space="preserve">Beskrivelse av kommunikasjon med studenten og </w:t>
            </w:r>
            <w:r w:rsidR="00B53E33">
              <w:rPr>
                <w:rFonts w:ascii="Verdana" w:hAnsi="Verdana"/>
                <w:sz w:val="22"/>
                <w:szCs w:val="22"/>
              </w:rPr>
              <w:t xml:space="preserve">om studenten har fått veiledning </w:t>
            </w:r>
          </w:p>
          <w:p w:rsidR="00D55AAC" w:rsidP="00A95AB3" w14:paraId="3E2184B6" w14:textId="06100664">
            <w:pPr>
              <w:pStyle w:val="ListParagraph"/>
              <w:numPr>
                <w:ilvl w:val="1"/>
                <w:numId w:val="5"/>
              </w:numPr>
              <w:spacing w:after="0" w:line="240" w:lineRule="auto"/>
              <w:rPr>
                <w:rFonts w:ascii="Verdana" w:hAnsi="Verdana"/>
                <w:sz w:val="22"/>
                <w:szCs w:val="22"/>
              </w:rPr>
            </w:pPr>
            <w:r w:rsidRPr="00A43841">
              <w:rPr>
                <w:rFonts w:ascii="Verdana" w:hAnsi="Verdana"/>
                <w:sz w:val="22"/>
                <w:szCs w:val="22"/>
              </w:rPr>
              <w:t xml:space="preserve">Bekreftelse på at studenten har mottatt </w:t>
            </w:r>
            <w:r w:rsidR="00086A13">
              <w:rPr>
                <w:rFonts w:ascii="Verdana" w:hAnsi="Verdana"/>
                <w:sz w:val="22"/>
                <w:szCs w:val="22"/>
              </w:rPr>
              <w:t xml:space="preserve">forhåndsvarsel </w:t>
            </w:r>
            <w:r w:rsidRPr="00A43841">
              <w:rPr>
                <w:rFonts w:ascii="Verdana" w:hAnsi="Verdana"/>
                <w:sz w:val="22"/>
                <w:szCs w:val="22"/>
              </w:rPr>
              <w:t>(Ja/Nei)</w:t>
            </w:r>
          </w:p>
          <w:p w:rsidR="00D55AAC" w:rsidRPr="00781F57" w:rsidP="00A95AB3" w14:paraId="26ED1B4D" w14:textId="2CA699FE">
            <w:pPr>
              <w:pStyle w:val="ListParagraph"/>
              <w:numPr>
                <w:ilvl w:val="0"/>
                <w:numId w:val="1"/>
              </w:numPr>
              <w:spacing w:after="0" w:line="240" w:lineRule="auto"/>
              <w:rPr>
                <w:rFonts w:ascii="Verdana" w:hAnsi="Verdana"/>
                <w:sz w:val="22"/>
                <w:szCs w:val="22"/>
              </w:rPr>
            </w:pPr>
            <w:r w:rsidRPr="7757F210">
              <w:rPr>
                <w:rFonts w:ascii="Verdana" w:hAnsi="Verdana"/>
                <w:sz w:val="22"/>
                <w:szCs w:val="22"/>
              </w:rPr>
              <w:t>Faglærer skal sende saksgrunnlaget til studieadministrasjonen</w:t>
            </w:r>
            <w:r>
              <w:rPr>
                <w:rFonts w:ascii="Verdana" w:hAnsi="Verdana"/>
                <w:sz w:val="22"/>
                <w:szCs w:val="22"/>
              </w:rPr>
              <w:t xml:space="preserve"> per</w:t>
            </w:r>
            <w:r w:rsidR="00BF2467">
              <w:rPr>
                <w:rFonts w:ascii="Verdana" w:hAnsi="Verdana"/>
                <w:sz w:val="22"/>
                <w:szCs w:val="22"/>
              </w:rPr>
              <w:t xml:space="preserve"> </w:t>
            </w:r>
            <w:r w:rsidR="00BF2467">
              <w:rPr>
                <w:rFonts w:ascii="Verdana" w:hAnsi="Verdana"/>
                <w:sz w:val="22"/>
                <w:szCs w:val="22"/>
              </w:rPr>
              <w:t>teamschat</w:t>
            </w:r>
            <w:r w:rsidRPr="7757F210">
              <w:rPr>
                <w:rFonts w:ascii="Verdana" w:hAnsi="Verdana"/>
                <w:sz w:val="22"/>
                <w:szCs w:val="22"/>
              </w:rPr>
              <w:t>.</w:t>
            </w:r>
            <w:r w:rsidR="00665AF1">
              <w:rPr>
                <w:rFonts w:ascii="Verdana" w:hAnsi="Verdana"/>
                <w:sz w:val="22"/>
                <w:szCs w:val="22"/>
              </w:rPr>
              <w:t xml:space="preserve"> </w:t>
            </w:r>
            <w:r w:rsidRPr="00B8381F">
              <w:rPr>
                <w:rFonts w:ascii="Verdana" w:hAnsi="Verdana"/>
                <w:sz w:val="22"/>
                <w:szCs w:val="22"/>
              </w:rPr>
              <w:t>Frist:</w:t>
            </w:r>
            <w:r w:rsidRPr="00B8381F" w:rsidR="00BF2467">
              <w:rPr>
                <w:rFonts w:ascii="Verdana" w:hAnsi="Verdana"/>
                <w:sz w:val="22"/>
                <w:szCs w:val="22"/>
              </w:rPr>
              <w:t xml:space="preserve"> </w:t>
            </w:r>
            <w:r w:rsidRPr="00630F89" w:rsidR="00665AF1">
              <w:rPr>
                <w:rFonts w:ascii="Verdana" w:hAnsi="Verdana"/>
                <w:sz w:val="22"/>
                <w:szCs w:val="22"/>
              </w:rPr>
              <w:t xml:space="preserve">snarest, men senest </w:t>
            </w:r>
            <w:r w:rsidRPr="00630F89">
              <w:rPr>
                <w:rFonts w:ascii="Verdana" w:hAnsi="Verdana"/>
                <w:sz w:val="22"/>
                <w:szCs w:val="22"/>
              </w:rPr>
              <w:t xml:space="preserve">innen én </w:t>
            </w:r>
            <w:r w:rsidRPr="00630F89" w:rsidR="00B8381F">
              <w:rPr>
                <w:rFonts w:ascii="Verdana" w:hAnsi="Verdana"/>
                <w:sz w:val="22"/>
                <w:szCs w:val="22"/>
              </w:rPr>
              <w:t>arbeids</w:t>
            </w:r>
            <w:r w:rsidRPr="00630F89">
              <w:rPr>
                <w:rFonts w:ascii="Verdana" w:hAnsi="Verdana"/>
                <w:sz w:val="22"/>
                <w:szCs w:val="22"/>
              </w:rPr>
              <w:t>uke etter at studenten har fått informasjon om ikke godkjent arbeidskrav.</w:t>
            </w:r>
            <w:r>
              <w:rPr>
                <w:rFonts w:ascii="Verdana" w:hAnsi="Verdana"/>
                <w:sz w:val="22"/>
                <w:szCs w:val="22"/>
              </w:rPr>
              <w:t xml:space="preserve">  </w:t>
            </w:r>
          </w:p>
        </w:tc>
      </w:tr>
      <w:tr w14:paraId="44DAB6DB" w14:textId="77777777" w:rsidTr="00D55AAC">
        <w:tblPrEx>
          <w:tblW w:w="0" w:type="auto"/>
          <w:tblLook w:val="04A0"/>
        </w:tblPrEx>
        <w:tc>
          <w:tcPr>
            <w:tcW w:w="0" w:type="auto"/>
          </w:tcPr>
          <w:p w:rsidR="00D55AAC" w:rsidRPr="00781F57" w:rsidP="000C655A" w14:paraId="5174A285" w14:textId="77777777">
            <w:pPr>
              <w:spacing w:after="160" w:line="278" w:lineRule="auto"/>
              <w:rPr>
                <w:rFonts w:ascii="Verdana" w:hAnsi="Verdana"/>
                <w:b/>
                <w:bCs/>
                <w:sz w:val="22"/>
                <w:szCs w:val="22"/>
              </w:rPr>
            </w:pPr>
            <w:r w:rsidRPr="00A43841">
              <w:rPr>
                <w:rFonts w:ascii="Verdana" w:hAnsi="Verdana"/>
                <w:b/>
                <w:bCs/>
                <w:sz w:val="22"/>
                <w:szCs w:val="22"/>
              </w:rPr>
              <w:t>Vedtak</w:t>
            </w:r>
          </w:p>
        </w:tc>
        <w:tc>
          <w:tcPr>
            <w:tcW w:w="0" w:type="auto"/>
          </w:tcPr>
          <w:p w:rsidR="00D55AAC" w:rsidRPr="7757F210" w:rsidP="00921105" w14:paraId="2FFAF0BE" w14:textId="37417AA0">
            <w:pPr>
              <w:rPr>
                <w:rFonts w:ascii="Verdana" w:hAnsi="Verdana"/>
                <w:sz w:val="22"/>
                <w:szCs w:val="22"/>
              </w:rPr>
            </w:pPr>
            <w:r>
              <w:rPr>
                <w:rFonts w:ascii="Verdana" w:hAnsi="Verdana"/>
                <w:sz w:val="22"/>
                <w:szCs w:val="22"/>
              </w:rPr>
              <w:t>Studieadministrasjon</w:t>
            </w:r>
          </w:p>
        </w:tc>
        <w:tc>
          <w:tcPr>
            <w:tcW w:w="0" w:type="auto"/>
          </w:tcPr>
          <w:p w:rsidR="00D55AAC" w:rsidRPr="00781F57" w:rsidP="000C655A" w14:paraId="028BBB56" w14:textId="60C99235">
            <w:pPr>
              <w:numPr>
                <w:ilvl w:val="0"/>
                <w:numId w:val="2"/>
              </w:numPr>
              <w:ind w:left="360"/>
              <w:rPr>
                <w:rFonts w:ascii="Verdana" w:hAnsi="Verdana"/>
                <w:sz w:val="22"/>
                <w:szCs w:val="22"/>
              </w:rPr>
            </w:pPr>
            <w:r w:rsidRPr="7757F210">
              <w:rPr>
                <w:rFonts w:ascii="Verdana" w:hAnsi="Verdana"/>
                <w:sz w:val="22"/>
                <w:szCs w:val="22"/>
              </w:rPr>
              <w:t xml:space="preserve">Studieadministrasjonen skal fatte vedtak på vegne av faglærer. </w:t>
            </w:r>
          </w:p>
          <w:p w:rsidR="00D55AAC" w:rsidRPr="00781F57" w:rsidP="000C655A" w14:paraId="459E7EC0" w14:textId="2169D8CD">
            <w:pPr>
              <w:numPr>
                <w:ilvl w:val="0"/>
                <w:numId w:val="2"/>
              </w:numPr>
              <w:ind w:left="360"/>
              <w:rPr>
                <w:rFonts w:ascii="Verdana" w:hAnsi="Verdana"/>
                <w:sz w:val="22"/>
                <w:szCs w:val="22"/>
              </w:rPr>
            </w:pPr>
            <w:r w:rsidRPr="00781F57">
              <w:rPr>
                <w:rFonts w:ascii="Verdana" w:hAnsi="Verdana"/>
                <w:sz w:val="22"/>
                <w:szCs w:val="22"/>
              </w:rPr>
              <w:t xml:space="preserve">I vedtaket skal det stå at: </w:t>
            </w:r>
          </w:p>
          <w:p w:rsidR="00630F89" w:rsidP="00630F89" w14:paraId="462E225D" w14:textId="77777777">
            <w:pPr>
              <w:numPr>
                <w:ilvl w:val="1"/>
                <w:numId w:val="2"/>
              </w:numPr>
              <w:ind w:left="1080"/>
              <w:rPr>
                <w:rFonts w:ascii="Verdana" w:hAnsi="Verdana"/>
                <w:sz w:val="22"/>
                <w:szCs w:val="22"/>
              </w:rPr>
            </w:pPr>
            <w:r w:rsidRPr="00781F57">
              <w:rPr>
                <w:rFonts w:ascii="Verdana" w:hAnsi="Verdana"/>
                <w:sz w:val="22"/>
                <w:szCs w:val="22"/>
              </w:rPr>
              <w:t>E</w:t>
            </w:r>
            <w:r w:rsidRPr="00A43841">
              <w:rPr>
                <w:rFonts w:ascii="Verdana" w:hAnsi="Verdana"/>
                <w:sz w:val="22"/>
                <w:szCs w:val="22"/>
              </w:rPr>
              <w:t xml:space="preserve">mnet </w:t>
            </w:r>
            <w:r w:rsidR="00876450">
              <w:rPr>
                <w:rFonts w:ascii="Verdana" w:hAnsi="Verdana"/>
                <w:sz w:val="22"/>
                <w:szCs w:val="22"/>
              </w:rPr>
              <w:t xml:space="preserve">som </w:t>
            </w:r>
            <w:r w:rsidRPr="00A43841">
              <w:rPr>
                <w:rFonts w:ascii="Verdana" w:hAnsi="Verdana"/>
                <w:sz w:val="22"/>
                <w:szCs w:val="22"/>
              </w:rPr>
              <w:t>må tas på nytt</w:t>
            </w:r>
          </w:p>
          <w:p w:rsidR="00630F89" w:rsidP="00630F89" w14:paraId="4815D1BF" w14:textId="77777777">
            <w:pPr>
              <w:numPr>
                <w:ilvl w:val="1"/>
                <w:numId w:val="2"/>
              </w:numPr>
              <w:ind w:left="1080"/>
              <w:rPr>
                <w:rFonts w:ascii="Verdana" w:hAnsi="Verdana"/>
                <w:sz w:val="22"/>
                <w:szCs w:val="22"/>
              </w:rPr>
            </w:pPr>
            <w:r w:rsidRPr="00630F89">
              <w:rPr>
                <w:rFonts w:ascii="Verdana" w:hAnsi="Verdana"/>
                <w:sz w:val="22"/>
                <w:szCs w:val="22"/>
              </w:rPr>
              <w:t>Begrunnelse/årsak</w:t>
            </w:r>
          </w:p>
          <w:p w:rsidR="00876450" w:rsidRPr="00630F89" w:rsidP="00630F89" w14:paraId="7FD0DA72" w14:textId="767A2CCE">
            <w:pPr>
              <w:numPr>
                <w:ilvl w:val="1"/>
                <w:numId w:val="2"/>
              </w:numPr>
              <w:ind w:left="1080"/>
              <w:rPr>
                <w:rFonts w:ascii="Verdana" w:hAnsi="Verdana"/>
                <w:sz w:val="22"/>
                <w:szCs w:val="22"/>
              </w:rPr>
            </w:pPr>
            <w:r w:rsidRPr="00630F89">
              <w:rPr>
                <w:rFonts w:ascii="Verdana" w:hAnsi="Verdana"/>
                <w:sz w:val="22"/>
                <w:szCs w:val="22"/>
              </w:rPr>
              <w:t>Konklusjon</w:t>
            </w:r>
          </w:p>
          <w:p w:rsidR="00D55AAC" w:rsidP="000C655A" w14:paraId="28ACFD9D" w14:textId="0657843D">
            <w:pPr>
              <w:numPr>
                <w:ilvl w:val="1"/>
                <w:numId w:val="2"/>
              </w:numPr>
              <w:ind w:left="1080"/>
              <w:rPr>
                <w:rFonts w:ascii="Verdana" w:hAnsi="Verdana"/>
                <w:sz w:val="22"/>
                <w:szCs w:val="22"/>
              </w:rPr>
            </w:pPr>
            <w:r w:rsidRPr="7757F210">
              <w:rPr>
                <w:rFonts w:ascii="Verdana" w:hAnsi="Verdana"/>
                <w:sz w:val="22"/>
                <w:szCs w:val="22"/>
              </w:rPr>
              <w:t xml:space="preserve">Vedtaket kan påklages </w:t>
            </w:r>
            <w:r w:rsidRPr="00F123F5">
              <w:rPr>
                <w:rFonts w:ascii="Verdana" w:hAnsi="Verdana"/>
                <w:sz w:val="22"/>
                <w:szCs w:val="22"/>
              </w:rPr>
              <w:t xml:space="preserve">innen tre uker fra mottak av </w:t>
            </w:r>
            <w:r>
              <w:rPr>
                <w:rFonts w:ascii="Verdana" w:hAnsi="Verdana"/>
                <w:sz w:val="22"/>
                <w:szCs w:val="22"/>
              </w:rPr>
              <w:t>vedtaksbrevet jf. Forvaltningsloven § 29</w:t>
            </w:r>
            <w:r w:rsidR="00551837">
              <w:rPr>
                <w:rFonts w:ascii="Verdana" w:hAnsi="Verdana"/>
                <w:sz w:val="22"/>
                <w:szCs w:val="22"/>
              </w:rPr>
              <w:t xml:space="preserve"> og </w:t>
            </w:r>
            <w:r w:rsidRPr="00781F57" w:rsidR="00B53E33">
              <w:rPr>
                <w:rFonts w:ascii="Verdana" w:hAnsi="Verdana"/>
                <w:sz w:val="22"/>
                <w:szCs w:val="22"/>
              </w:rPr>
              <w:t>Forskrift om høyere yrkesfaglig utdanning ved Fagskolen Vestfold og Telemark</w:t>
            </w:r>
            <w:r w:rsidR="00630F89">
              <w:rPr>
                <w:rFonts w:ascii="Verdana" w:hAnsi="Verdana"/>
                <w:sz w:val="22"/>
                <w:szCs w:val="22"/>
              </w:rPr>
              <w:t xml:space="preserve"> § 4-3 fjerde ledd.</w:t>
            </w:r>
          </w:p>
          <w:p w:rsidR="00630F89" w:rsidP="00630F89" w14:paraId="1B97CDF7" w14:textId="77777777">
            <w:pPr>
              <w:numPr>
                <w:ilvl w:val="1"/>
                <w:numId w:val="2"/>
              </w:numPr>
              <w:ind w:left="1080"/>
              <w:rPr>
                <w:rFonts w:ascii="Verdana" w:hAnsi="Verdana"/>
                <w:sz w:val="22"/>
                <w:szCs w:val="22"/>
              </w:rPr>
            </w:pPr>
            <w:r w:rsidRPr="00781F57">
              <w:rPr>
                <w:rFonts w:ascii="Verdana" w:hAnsi="Verdana"/>
                <w:sz w:val="22"/>
                <w:szCs w:val="22"/>
              </w:rPr>
              <w:t>K</w:t>
            </w:r>
            <w:r w:rsidRPr="00A43841">
              <w:rPr>
                <w:rFonts w:ascii="Verdana" w:hAnsi="Verdana"/>
                <w:sz w:val="22"/>
                <w:szCs w:val="22"/>
              </w:rPr>
              <w:t xml:space="preserve">lage sendes til </w:t>
            </w:r>
            <w:hyperlink r:id="rId8" w:history="1">
              <w:r w:rsidRPr="00A43841" w:rsidR="00D55AAC">
                <w:rPr>
                  <w:rStyle w:val="Hyperlink"/>
                  <w:rFonts w:ascii="Verdana" w:hAnsi="Verdana"/>
                  <w:sz w:val="22"/>
                  <w:szCs w:val="22"/>
                </w:rPr>
                <w:t>fagskolen@telemarkfylke.no</w:t>
              </w:r>
            </w:hyperlink>
            <w:r w:rsidRPr="00A43841">
              <w:rPr>
                <w:rFonts w:ascii="Verdana" w:hAnsi="Verdana"/>
                <w:sz w:val="22"/>
                <w:szCs w:val="22"/>
              </w:rPr>
              <w:t>.</w:t>
            </w:r>
          </w:p>
          <w:p w:rsidR="00D55AAC" w:rsidRPr="00630F89" w:rsidP="00630F89" w14:paraId="1D305F56" w14:textId="212ECDBF">
            <w:pPr>
              <w:pStyle w:val="ListParagraph"/>
              <w:numPr>
                <w:ilvl w:val="0"/>
                <w:numId w:val="14"/>
              </w:numPr>
              <w:rPr>
                <w:rFonts w:ascii="Verdana" w:hAnsi="Verdana"/>
                <w:sz w:val="22"/>
                <w:szCs w:val="22"/>
              </w:rPr>
            </w:pPr>
            <w:r w:rsidRPr="00630F89">
              <w:rPr>
                <w:rFonts w:ascii="Verdana" w:hAnsi="Verdana"/>
                <w:sz w:val="22"/>
                <w:szCs w:val="22"/>
              </w:rPr>
              <w:t xml:space="preserve">Studieadministrasjon legger studenten inn i emnet ved neste gjennomføring. Studenten er selv ansvarlig for å følge med i </w:t>
            </w:r>
            <w:r w:rsidRPr="00630F89">
              <w:rPr>
                <w:rFonts w:ascii="Verdana" w:hAnsi="Verdana"/>
                <w:sz w:val="22"/>
                <w:szCs w:val="22"/>
              </w:rPr>
              <w:t>Inschool</w:t>
            </w:r>
            <w:r w:rsidRPr="00630F89">
              <w:rPr>
                <w:rFonts w:ascii="Verdana" w:hAnsi="Verdana"/>
                <w:sz w:val="22"/>
                <w:szCs w:val="22"/>
              </w:rPr>
              <w:t xml:space="preserve"> på emner de er registrert i. </w:t>
            </w:r>
          </w:p>
          <w:p w:rsidR="00D55AAC" w:rsidP="00A95AB3" w14:paraId="63C62F4C" w14:textId="785A0F0A">
            <w:pPr>
              <w:pStyle w:val="ListParagraph"/>
              <w:numPr>
                <w:ilvl w:val="0"/>
                <w:numId w:val="4"/>
              </w:numPr>
              <w:spacing w:after="0" w:line="240" w:lineRule="auto"/>
              <w:rPr>
                <w:rFonts w:ascii="Verdana" w:hAnsi="Verdana"/>
                <w:sz w:val="22"/>
                <w:szCs w:val="22"/>
              </w:rPr>
            </w:pPr>
            <w:r w:rsidRPr="7757F210">
              <w:rPr>
                <w:rFonts w:ascii="Verdana" w:hAnsi="Verdana"/>
                <w:sz w:val="22"/>
                <w:szCs w:val="22"/>
              </w:rPr>
              <w:t xml:space="preserve">Studieadministrasjonen skal sende vedtaket til studenten </w:t>
            </w:r>
            <w:r w:rsidR="00876450">
              <w:rPr>
                <w:rFonts w:ascii="Verdana" w:hAnsi="Verdana"/>
                <w:sz w:val="22"/>
                <w:szCs w:val="22"/>
              </w:rPr>
              <w:t xml:space="preserve">via P360 med </w:t>
            </w:r>
            <w:r w:rsidR="00E735A3">
              <w:rPr>
                <w:rFonts w:ascii="Verdana" w:hAnsi="Verdana"/>
                <w:sz w:val="22"/>
                <w:szCs w:val="22"/>
              </w:rPr>
              <w:t>svar ut</w:t>
            </w:r>
            <w:r w:rsidRPr="7757F210">
              <w:rPr>
                <w:rFonts w:ascii="Verdana" w:hAnsi="Verdana"/>
                <w:sz w:val="22"/>
                <w:szCs w:val="22"/>
              </w:rPr>
              <w:t>.</w:t>
            </w:r>
          </w:p>
          <w:p w:rsidR="00D55AAC" w:rsidRPr="00AD45B1" w:rsidP="00B8381F" w14:paraId="45115445" w14:textId="2D49CFD2">
            <w:pPr>
              <w:pStyle w:val="ListParagraph"/>
              <w:spacing w:after="0" w:line="240" w:lineRule="auto"/>
              <w:ind w:left="360"/>
              <w:rPr>
                <w:rFonts w:ascii="Verdana" w:hAnsi="Verdana"/>
                <w:strike/>
              </w:rPr>
            </w:pPr>
          </w:p>
        </w:tc>
      </w:tr>
      <w:tr w14:paraId="06C2E951" w14:textId="77777777" w:rsidTr="00B14E2E">
        <w:tblPrEx>
          <w:tblW w:w="0" w:type="auto"/>
          <w:tblLook w:val="04A0"/>
        </w:tblPrEx>
        <w:tc>
          <w:tcPr>
            <w:tcW w:w="0" w:type="auto"/>
          </w:tcPr>
          <w:p w:rsidR="00086A13" w:rsidRPr="00781F57" w:rsidP="00B14E2E" w14:paraId="13A4502A" w14:textId="7E2047C1">
            <w:pPr>
              <w:spacing w:after="160" w:line="278" w:lineRule="auto"/>
              <w:rPr>
                <w:rFonts w:ascii="Verdana" w:hAnsi="Verdana"/>
                <w:b/>
                <w:bCs/>
                <w:sz w:val="22"/>
                <w:szCs w:val="22"/>
              </w:rPr>
            </w:pPr>
            <w:r>
              <w:rPr>
                <w:rFonts w:ascii="Verdana" w:hAnsi="Verdana"/>
                <w:b/>
                <w:bCs/>
                <w:sz w:val="22"/>
                <w:szCs w:val="22"/>
              </w:rPr>
              <w:t xml:space="preserve">Karaktersetting i </w:t>
            </w:r>
            <w:r w:rsidRPr="000B3C8A" w:rsidR="000B3C8A">
              <w:rPr>
                <w:rFonts w:ascii="Verdana" w:hAnsi="Verdana"/>
                <w:b/>
                <w:bCs/>
                <w:sz w:val="22"/>
                <w:szCs w:val="22"/>
              </w:rPr>
              <w:t>InSchool</w:t>
            </w:r>
          </w:p>
        </w:tc>
        <w:tc>
          <w:tcPr>
            <w:tcW w:w="0" w:type="auto"/>
          </w:tcPr>
          <w:p w:rsidR="00086A13" w:rsidP="00B14E2E" w14:paraId="3F57EB7E" w14:textId="77777777">
            <w:pPr>
              <w:rPr>
                <w:rFonts w:ascii="Verdana" w:hAnsi="Verdana"/>
                <w:sz w:val="22"/>
                <w:szCs w:val="22"/>
              </w:rPr>
            </w:pPr>
            <w:r>
              <w:rPr>
                <w:rFonts w:ascii="Verdana" w:hAnsi="Verdana"/>
                <w:sz w:val="22"/>
                <w:szCs w:val="22"/>
              </w:rPr>
              <w:t>Driftsadministrasjon</w:t>
            </w:r>
          </w:p>
          <w:p w:rsidR="00AD45B1" w:rsidP="00B14E2E" w14:paraId="21A410E9" w14:textId="4788214F">
            <w:pPr>
              <w:rPr>
                <w:rFonts w:ascii="Verdana" w:hAnsi="Verdana"/>
                <w:sz w:val="22"/>
                <w:szCs w:val="22"/>
              </w:rPr>
            </w:pPr>
            <w:r w:rsidRPr="00B8381F">
              <w:rPr>
                <w:rFonts w:ascii="Verdana" w:hAnsi="Verdana"/>
                <w:sz w:val="22"/>
                <w:szCs w:val="22"/>
              </w:rPr>
              <w:t>Studieadministrasjon</w:t>
            </w:r>
          </w:p>
        </w:tc>
        <w:tc>
          <w:tcPr>
            <w:tcW w:w="0" w:type="auto"/>
          </w:tcPr>
          <w:p w:rsidR="00086A13" w:rsidRPr="7757F210" w:rsidP="00B14E2E" w14:paraId="2E297038" w14:textId="3CF60AA6">
            <w:pPr>
              <w:pStyle w:val="ListParagraph"/>
              <w:numPr>
                <w:ilvl w:val="0"/>
                <w:numId w:val="4"/>
              </w:numPr>
              <w:spacing w:line="240" w:lineRule="auto"/>
              <w:rPr>
                <w:rFonts w:ascii="Verdana" w:hAnsi="Verdana"/>
                <w:sz w:val="22"/>
                <w:szCs w:val="22"/>
              </w:rPr>
            </w:pPr>
            <w:r>
              <w:rPr>
                <w:rFonts w:ascii="Verdana" w:hAnsi="Verdana"/>
                <w:sz w:val="22"/>
                <w:szCs w:val="22"/>
              </w:rPr>
              <w:t xml:space="preserve">Driftsadministrasjonen skal registrere karakter F i emnet på studenten i </w:t>
            </w:r>
            <w:r w:rsidR="000B3C8A">
              <w:rPr>
                <w:rFonts w:ascii="Verdana" w:hAnsi="Verdana"/>
                <w:sz w:val="22"/>
                <w:szCs w:val="22"/>
              </w:rPr>
              <w:t>InSchool</w:t>
            </w:r>
            <w:r>
              <w:rPr>
                <w:rFonts w:ascii="Verdana" w:hAnsi="Verdana"/>
                <w:sz w:val="22"/>
                <w:szCs w:val="22"/>
              </w:rPr>
              <w:t>, etter at vedtak er fattet av studieadministrasjon.</w:t>
            </w:r>
          </w:p>
        </w:tc>
      </w:tr>
      <w:tr w14:paraId="1F8AB39A" w14:textId="77777777" w:rsidTr="00D55AAC">
        <w:tblPrEx>
          <w:tblW w:w="0" w:type="auto"/>
          <w:tblLook w:val="04A0"/>
        </w:tblPrEx>
        <w:tc>
          <w:tcPr>
            <w:tcW w:w="0" w:type="auto"/>
          </w:tcPr>
          <w:p w:rsidR="00921105" w:rsidRPr="00781F57" w:rsidP="000C655A" w14:paraId="7D21EFC3" w14:textId="1B7EEA63">
            <w:pPr>
              <w:spacing w:after="160" w:line="278" w:lineRule="auto"/>
              <w:rPr>
                <w:rFonts w:ascii="Verdana" w:hAnsi="Verdana"/>
                <w:b/>
                <w:bCs/>
                <w:sz w:val="22"/>
                <w:szCs w:val="22"/>
              </w:rPr>
            </w:pPr>
            <w:r>
              <w:rPr>
                <w:rFonts w:ascii="Verdana" w:hAnsi="Verdana"/>
                <w:b/>
                <w:bCs/>
                <w:sz w:val="22"/>
                <w:szCs w:val="22"/>
              </w:rPr>
              <w:t>Student avsluttes i emnet</w:t>
            </w:r>
          </w:p>
        </w:tc>
        <w:tc>
          <w:tcPr>
            <w:tcW w:w="0" w:type="auto"/>
          </w:tcPr>
          <w:p w:rsidR="00921105" w:rsidRPr="00921105" w:rsidP="00921105" w14:paraId="19F80719" w14:textId="09551E0E">
            <w:pPr>
              <w:rPr>
                <w:rFonts w:ascii="Verdana" w:hAnsi="Verdana"/>
                <w:sz w:val="22"/>
                <w:szCs w:val="22"/>
              </w:rPr>
            </w:pPr>
            <w:r>
              <w:rPr>
                <w:rFonts w:ascii="Verdana" w:hAnsi="Verdana"/>
                <w:sz w:val="22"/>
                <w:szCs w:val="22"/>
              </w:rPr>
              <w:t>Driftsadministrasjonen</w:t>
            </w:r>
          </w:p>
        </w:tc>
        <w:tc>
          <w:tcPr>
            <w:tcW w:w="0" w:type="auto"/>
          </w:tcPr>
          <w:p w:rsidR="00921105" w:rsidRPr="7757F210" w:rsidP="00A95AB3" w14:paraId="5B351C47" w14:textId="66BD7E70">
            <w:pPr>
              <w:pStyle w:val="ListParagraph"/>
              <w:numPr>
                <w:ilvl w:val="0"/>
                <w:numId w:val="4"/>
              </w:numPr>
              <w:spacing w:after="0" w:line="240" w:lineRule="auto"/>
              <w:rPr>
                <w:rFonts w:ascii="Verdana" w:hAnsi="Verdana"/>
                <w:sz w:val="22"/>
                <w:szCs w:val="22"/>
              </w:rPr>
            </w:pPr>
            <w:r w:rsidRPr="7757F210">
              <w:rPr>
                <w:rFonts w:ascii="Verdana" w:hAnsi="Verdana"/>
                <w:sz w:val="22"/>
                <w:szCs w:val="22"/>
              </w:rPr>
              <w:t>Driftsadministrasjonen skal, etter beskjed fra studieadministrasjonen, avslutte studenten i emnet.</w:t>
            </w:r>
          </w:p>
        </w:tc>
      </w:tr>
      <w:tr w14:paraId="5CC02967" w14:textId="77777777" w:rsidTr="00D55AAC">
        <w:tblPrEx>
          <w:tblW w:w="0" w:type="auto"/>
          <w:tblLook w:val="04A0"/>
        </w:tblPrEx>
        <w:tc>
          <w:tcPr>
            <w:tcW w:w="0" w:type="auto"/>
          </w:tcPr>
          <w:p w:rsidR="00D55AAC" w:rsidRPr="00781F57" w:rsidP="000C655A" w14:paraId="15A5B698" w14:textId="77777777">
            <w:pPr>
              <w:spacing w:after="160" w:line="278" w:lineRule="auto"/>
              <w:rPr>
                <w:rFonts w:ascii="Verdana" w:hAnsi="Verdana"/>
                <w:b/>
                <w:bCs/>
                <w:sz w:val="22"/>
                <w:szCs w:val="22"/>
              </w:rPr>
            </w:pPr>
            <w:r w:rsidRPr="00781F57">
              <w:rPr>
                <w:rFonts w:ascii="Verdana" w:hAnsi="Verdana"/>
                <w:b/>
                <w:bCs/>
                <w:sz w:val="22"/>
                <w:szCs w:val="22"/>
              </w:rPr>
              <w:t>O</w:t>
            </w:r>
            <w:r w:rsidRPr="00A43841">
              <w:rPr>
                <w:rFonts w:ascii="Verdana" w:hAnsi="Verdana"/>
                <w:b/>
                <w:bCs/>
                <w:sz w:val="22"/>
                <w:szCs w:val="22"/>
              </w:rPr>
              <w:t>ppmelding</w:t>
            </w:r>
            <w:r w:rsidRPr="00781F57">
              <w:rPr>
                <w:rFonts w:ascii="Verdana" w:hAnsi="Verdana"/>
                <w:b/>
                <w:bCs/>
                <w:sz w:val="22"/>
                <w:szCs w:val="22"/>
              </w:rPr>
              <w:t xml:space="preserve"> til emnet</w:t>
            </w:r>
          </w:p>
        </w:tc>
        <w:tc>
          <w:tcPr>
            <w:tcW w:w="0" w:type="auto"/>
          </w:tcPr>
          <w:p w:rsidR="00D55AAC" w:rsidRPr="00B8381F" w:rsidP="00E735A3" w14:paraId="5785FCF9" w14:textId="77777777">
            <w:pPr>
              <w:rPr>
                <w:rFonts w:ascii="Verdana" w:hAnsi="Verdana"/>
                <w:sz w:val="22"/>
                <w:szCs w:val="22"/>
              </w:rPr>
            </w:pPr>
            <w:r w:rsidRPr="00B8381F">
              <w:rPr>
                <w:rFonts w:ascii="Verdana" w:hAnsi="Verdana"/>
                <w:sz w:val="22"/>
                <w:szCs w:val="22"/>
              </w:rPr>
              <w:t>Studieadministrasjon</w:t>
            </w:r>
          </w:p>
          <w:p w:rsidR="00AD45B1" w:rsidRPr="00B8381F" w:rsidP="00E735A3" w14:paraId="3E456B30" w14:textId="3520D79F">
            <w:pPr>
              <w:rPr>
                <w:rFonts w:ascii="Verdana" w:hAnsi="Verdana"/>
                <w:sz w:val="22"/>
                <w:szCs w:val="22"/>
              </w:rPr>
            </w:pPr>
            <w:r w:rsidRPr="00B8381F">
              <w:rPr>
                <w:rFonts w:ascii="Verdana" w:hAnsi="Verdana"/>
                <w:sz w:val="22"/>
                <w:szCs w:val="22"/>
              </w:rPr>
              <w:t>Drift</w:t>
            </w:r>
            <w:r>
              <w:rPr>
                <w:rFonts w:ascii="Verdana" w:hAnsi="Verdana"/>
                <w:sz w:val="22"/>
                <w:szCs w:val="22"/>
              </w:rPr>
              <w:t>s</w:t>
            </w:r>
            <w:r w:rsidRPr="00B8381F">
              <w:rPr>
                <w:rFonts w:ascii="Verdana" w:hAnsi="Verdana"/>
                <w:sz w:val="22"/>
                <w:szCs w:val="22"/>
              </w:rPr>
              <w:t>administrasjon</w:t>
            </w:r>
          </w:p>
          <w:p w:rsidR="00AD45B1" w:rsidRPr="00AD45B1" w:rsidP="00E735A3" w14:paraId="197F3660" w14:textId="263DB57B">
            <w:pPr>
              <w:rPr>
                <w:rFonts w:ascii="Verdana" w:hAnsi="Verdana"/>
                <w:strike/>
                <w:sz w:val="22"/>
                <w:szCs w:val="22"/>
              </w:rPr>
            </w:pPr>
          </w:p>
        </w:tc>
        <w:tc>
          <w:tcPr>
            <w:tcW w:w="0" w:type="auto"/>
          </w:tcPr>
          <w:p w:rsidR="00AD45B1" w:rsidRPr="00781F57" w:rsidP="00A95AB3" w14:paraId="115AA031" w14:textId="6E4162B4">
            <w:pPr>
              <w:pStyle w:val="ListParagraph"/>
              <w:numPr>
                <w:ilvl w:val="0"/>
                <w:numId w:val="4"/>
              </w:numPr>
              <w:spacing w:after="0" w:line="240" w:lineRule="auto"/>
              <w:rPr>
                <w:rFonts w:ascii="Verdana" w:hAnsi="Verdana"/>
                <w:sz w:val="22"/>
                <w:szCs w:val="22"/>
              </w:rPr>
            </w:pPr>
            <w:r w:rsidRPr="00411388">
              <w:rPr>
                <w:rFonts w:ascii="Verdana" w:hAnsi="Verdana"/>
                <w:sz w:val="22"/>
                <w:szCs w:val="22"/>
              </w:rPr>
              <w:t>Drift</w:t>
            </w:r>
            <w:r>
              <w:rPr>
                <w:rFonts w:ascii="Verdana" w:hAnsi="Verdana"/>
                <w:sz w:val="22"/>
                <w:szCs w:val="22"/>
              </w:rPr>
              <w:t>s</w:t>
            </w:r>
            <w:r w:rsidRPr="00411388">
              <w:rPr>
                <w:rFonts w:ascii="Verdana" w:hAnsi="Verdana"/>
                <w:sz w:val="22"/>
                <w:szCs w:val="22"/>
              </w:rPr>
              <w:t xml:space="preserve">administrasjon legger student inn i emne ved neste gjennomføring, etter oversikt gitt av studieadministrasjon. </w:t>
            </w:r>
          </w:p>
        </w:tc>
      </w:tr>
      <w:tr w14:paraId="62997A3E" w14:textId="77777777" w:rsidTr="00D55AAC">
        <w:tblPrEx>
          <w:tblW w:w="0" w:type="auto"/>
          <w:tblLook w:val="04A0"/>
        </w:tblPrEx>
        <w:tc>
          <w:tcPr>
            <w:tcW w:w="0" w:type="auto"/>
          </w:tcPr>
          <w:p w:rsidR="00D55AAC" w:rsidRPr="00781F57" w:rsidP="000C655A" w14:paraId="530137B2" w14:textId="77777777">
            <w:pPr>
              <w:rPr>
                <w:rFonts w:ascii="Verdana" w:hAnsi="Verdana"/>
                <w:b/>
                <w:bCs/>
                <w:sz w:val="22"/>
                <w:szCs w:val="22"/>
              </w:rPr>
            </w:pPr>
            <w:r w:rsidRPr="00A43841">
              <w:rPr>
                <w:rFonts w:ascii="Verdana" w:hAnsi="Verdana"/>
                <w:b/>
                <w:bCs/>
                <w:sz w:val="22"/>
                <w:szCs w:val="22"/>
              </w:rPr>
              <w:t>Klagebehandling</w:t>
            </w:r>
          </w:p>
        </w:tc>
        <w:tc>
          <w:tcPr>
            <w:tcW w:w="0" w:type="auto"/>
          </w:tcPr>
          <w:p w:rsidR="00D55AAC" w:rsidRPr="00E735A3" w:rsidP="00E735A3" w14:paraId="34AF5E74" w14:textId="3E3D1226">
            <w:pPr>
              <w:rPr>
                <w:rFonts w:ascii="Verdana" w:hAnsi="Verdana"/>
                <w:sz w:val="22"/>
                <w:szCs w:val="22"/>
              </w:rPr>
            </w:pPr>
            <w:r w:rsidRPr="00411388">
              <w:rPr>
                <w:rFonts w:ascii="Verdana" w:hAnsi="Verdana"/>
                <w:sz w:val="22"/>
                <w:szCs w:val="22"/>
              </w:rPr>
              <w:t>Studieadministrasjon</w:t>
            </w:r>
          </w:p>
        </w:tc>
        <w:tc>
          <w:tcPr>
            <w:tcW w:w="0" w:type="auto"/>
          </w:tcPr>
          <w:p w:rsidR="00630F89" w:rsidP="00630F89" w14:paraId="32F8AFD4" w14:textId="77777777">
            <w:pPr>
              <w:pStyle w:val="ListParagraph"/>
              <w:numPr>
                <w:ilvl w:val="0"/>
                <w:numId w:val="12"/>
              </w:numPr>
              <w:rPr>
                <w:rFonts w:ascii="Verdana" w:hAnsi="Verdana"/>
                <w:sz w:val="22"/>
                <w:szCs w:val="22"/>
              </w:rPr>
            </w:pPr>
            <w:r w:rsidRPr="000B3C8A">
              <w:rPr>
                <w:rFonts w:ascii="Verdana" w:hAnsi="Verdana"/>
                <w:sz w:val="22"/>
                <w:szCs w:val="22"/>
              </w:rPr>
              <w:t>Dersom studenten klager på vedtaket</w:t>
            </w:r>
            <w:r w:rsidRPr="000B3C8A" w:rsidR="000B3C8A">
              <w:rPr>
                <w:rFonts w:ascii="Verdana" w:hAnsi="Verdana"/>
                <w:sz w:val="22"/>
                <w:szCs w:val="22"/>
              </w:rPr>
              <w:t>, må klagen inneholde en begrunnelse.</w:t>
            </w:r>
          </w:p>
          <w:p w:rsidR="000B3C8A" w:rsidRPr="00630F89" w:rsidP="00630F89" w14:paraId="69EB380B" w14:textId="251508A0">
            <w:pPr>
              <w:pStyle w:val="ListParagraph"/>
              <w:numPr>
                <w:ilvl w:val="0"/>
                <w:numId w:val="12"/>
              </w:numPr>
              <w:rPr>
                <w:rFonts w:ascii="Verdana" w:hAnsi="Verdana"/>
                <w:sz w:val="22"/>
                <w:szCs w:val="22"/>
              </w:rPr>
            </w:pPr>
            <w:r w:rsidRPr="00630F89">
              <w:rPr>
                <w:rFonts w:ascii="Verdana" w:hAnsi="Verdana"/>
                <w:sz w:val="22"/>
                <w:szCs w:val="22"/>
              </w:rPr>
              <w:t>Studieadministrasjonen skal kontakte faglærer for gjennomgang av mottatt klage.</w:t>
            </w:r>
          </w:p>
          <w:p w:rsidR="000B3C8A" w:rsidRPr="00411388" w:rsidP="00A95AB3" w14:paraId="2EE3E4F7" w14:textId="376DA928">
            <w:pPr>
              <w:pStyle w:val="ListParagraph"/>
              <w:numPr>
                <w:ilvl w:val="0"/>
                <w:numId w:val="4"/>
              </w:numPr>
              <w:spacing w:after="0" w:line="240" w:lineRule="auto"/>
              <w:rPr>
                <w:rFonts w:ascii="Verdana" w:hAnsi="Verdana"/>
                <w:sz w:val="22"/>
                <w:szCs w:val="22"/>
              </w:rPr>
            </w:pPr>
            <w:r w:rsidRPr="00411388">
              <w:rPr>
                <w:rFonts w:ascii="Verdana" w:hAnsi="Verdana"/>
                <w:sz w:val="22"/>
                <w:szCs w:val="22"/>
              </w:rPr>
              <w:t>Dersom gjennomgangen gir ny informasjon til saken, gis student medhold og får et nytt forsøk på arbeidskravet. Om gjennomgangen ikke gir ny informasjon, sendes klagen til andre instans (annen faglærer) for videre og endelig vurdering</w:t>
            </w:r>
          </w:p>
          <w:p w:rsidR="00D55AAC" w:rsidRPr="00346F3E" w:rsidP="00346F3E" w14:paraId="3A548105" w14:textId="2E122E7C">
            <w:pPr>
              <w:pStyle w:val="ListParagraph"/>
              <w:numPr>
                <w:ilvl w:val="0"/>
                <w:numId w:val="4"/>
              </w:numPr>
              <w:spacing w:after="0" w:line="240" w:lineRule="auto"/>
              <w:rPr>
                <w:rFonts w:ascii="Verdana" w:hAnsi="Verdana"/>
                <w:sz w:val="22"/>
                <w:szCs w:val="22"/>
              </w:rPr>
            </w:pPr>
            <w:r w:rsidRPr="7757F210">
              <w:rPr>
                <w:rFonts w:ascii="Verdana" w:hAnsi="Verdana"/>
                <w:sz w:val="22"/>
                <w:szCs w:val="22"/>
              </w:rPr>
              <w:t>Hvis klagen fører til medhold, skal det fattes et nytt vedtak, og studenten skal få et nytt forsøk på arbeidskravet.</w:t>
            </w:r>
            <w:r>
              <w:rPr>
                <w:rFonts w:ascii="Verdana" w:hAnsi="Verdana"/>
                <w:sz w:val="22"/>
                <w:szCs w:val="22"/>
              </w:rPr>
              <w:t xml:space="preserve"> Vedtaket skal lagres i Public360 jf. </w:t>
            </w:r>
            <w:r w:rsidRPr="00E23626">
              <w:rPr>
                <w:rFonts w:ascii="Verdana" w:hAnsi="Verdana"/>
                <w:sz w:val="22"/>
                <w:szCs w:val="22"/>
              </w:rPr>
              <w:t>AP426 Prosedyre for arkivering</w:t>
            </w:r>
            <w:r>
              <w:rPr>
                <w:rFonts w:ascii="Verdana" w:hAnsi="Verdana"/>
                <w:sz w:val="22"/>
                <w:szCs w:val="22"/>
              </w:rPr>
              <w:t xml:space="preserve">. </w:t>
            </w:r>
          </w:p>
          <w:p w:rsidR="00D55AAC" w:rsidRPr="00781F57" w:rsidP="00A95AB3" w14:paraId="56E67814" w14:textId="71AFB94A">
            <w:pPr>
              <w:pStyle w:val="ListParagraph"/>
              <w:numPr>
                <w:ilvl w:val="0"/>
                <w:numId w:val="4"/>
              </w:numPr>
              <w:spacing w:after="0" w:line="240" w:lineRule="auto"/>
              <w:rPr>
                <w:rFonts w:ascii="Verdana" w:hAnsi="Verdana"/>
                <w:sz w:val="22"/>
                <w:szCs w:val="22"/>
              </w:rPr>
            </w:pPr>
            <w:r w:rsidRPr="7757F210">
              <w:rPr>
                <w:rFonts w:ascii="Verdana" w:hAnsi="Verdana"/>
                <w:sz w:val="22"/>
                <w:szCs w:val="22"/>
              </w:rPr>
              <w:t xml:space="preserve">Hvis klagen avslås, skal det opprinnelige vedtaket opprettholdes. Studieadministrasjonen skal gi studenten skriftlig beskjed om opprettholdelse av vedtaket per </w:t>
            </w:r>
            <w:r w:rsidR="00E735A3">
              <w:rPr>
                <w:rFonts w:ascii="Verdana" w:hAnsi="Verdana"/>
                <w:sz w:val="22"/>
                <w:szCs w:val="22"/>
              </w:rPr>
              <w:t>svar ut i Public360</w:t>
            </w:r>
            <w:r w:rsidRPr="7757F210">
              <w:rPr>
                <w:rFonts w:ascii="Verdana" w:hAnsi="Verdana"/>
                <w:sz w:val="22"/>
                <w:szCs w:val="22"/>
              </w:rPr>
              <w:t>.</w:t>
            </w:r>
          </w:p>
        </w:tc>
      </w:tr>
    </w:tbl>
    <w:p w:rsidR="00B53E33" w14:paraId="34F39AB4" w14:textId="77777777">
      <w:pPr>
        <w:rPr>
          <w:rFonts w:ascii="Arial" w:hAnsi="Arial" w:cs="Arial"/>
          <w:sz w:val="22"/>
          <w:szCs w:val="22"/>
        </w:rPr>
      </w:pPr>
    </w:p>
    <w:p w:rsidR="0084674B" w:rsidRPr="003F549F" w14:paraId="7E0C6759" w14:textId="77777777">
      <w:pPr>
        <w:rPr>
          <w:rFonts w:ascii="Arial" w:hAnsi="Arial" w:cs="Arial"/>
          <w:color w:val="808080"/>
          <w:sz w:val="22"/>
          <w:szCs w:val="22"/>
        </w:rPr>
      </w:pPr>
      <w:r w:rsidRPr="003F549F">
        <w:rPr>
          <w:rFonts w:ascii="Arial" w:hAnsi="Arial" w:cs="Arial"/>
          <w:sz w:val="22"/>
          <w:szCs w:val="22"/>
        </w:rP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84"/>
        <w:gridCol w:w="1135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1" w:name="EK_Referanse"/>
            <w:hyperlink r:id="rId9" w:history="1">
              <w:r>
                <w:rPr>
                  <w:b w:val="0"/>
                  <w:color w:val="0000FF"/>
                  <w:u w:val="single"/>
                </w:rPr>
                <w:t>D00028</w:t>
              </w:r>
            </w:hyperlink>
          </w:p>
        </w:tc>
        <w:tc>
          <w:tcPr>
            <w:tcW w:w="37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QP722K Prosedyre for arbeidskrav og sluttvurdering</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0" w:history="1">
              <w:r>
                <w:rPr>
                  <w:b w:val="0"/>
                  <w:color w:val="0000FF"/>
                  <w:u w:val="single"/>
                </w:rPr>
                <w:t>D00183</w:t>
              </w:r>
            </w:hyperlink>
          </w:p>
        </w:tc>
        <w:tc>
          <w:tcPr>
            <w:tcW w:w="3750" w:type="pct"/>
            <w:tcBorders>
              <w:top w:val="nil"/>
              <w:left w:val="nil"/>
              <w:bottom w:val="nil"/>
              <w:right w:val="nil"/>
            </w:tcBorders>
          </w:tcPr>
          <w:p>
            <w:pPr>
              <w:numPr>
                <w:ilvl w:val="0"/>
                <w:numId w:val="0"/>
              </w:numPr>
              <w:rPr>
                <w:b w:val="0"/>
                <w:color w:val="0000FF"/>
                <w:u w:val="single"/>
              </w:rPr>
            </w:pPr>
            <w:hyperlink r:id="rId10" w:history="1">
              <w:r>
                <w:rPr>
                  <w:b w:val="0"/>
                  <w:color w:val="0000FF"/>
                  <w:u w:val="single"/>
                </w:rPr>
                <w:t>Retningslinjer for arbeidskrav og sluttvurdering ved Fagskolen Vestfold og Telemark</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1" w:history="1">
              <w:r>
                <w:rPr>
                  <w:b w:val="0"/>
                  <w:color w:val="0000FF"/>
                  <w:u w:val="single"/>
                </w:rPr>
                <w:t>D00373</w:t>
              </w:r>
            </w:hyperlink>
          </w:p>
        </w:tc>
        <w:tc>
          <w:tcPr>
            <w:tcW w:w="3750" w:type="pct"/>
            <w:tcBorders>
              <w:top w:val="nil"/>
              <w:left w:val="nil"/>
              <w:bottom w:val="nil"/>
              <w:right w:val="nil"/>
            </w:tcBorders>
          </w:tcPr>
          <w:p>
            <w:pPr>
              <w:numPr>
                <w:ilvl w:val="0"/>
                <w:numId w:val="0"/>
              </w:numPr>
              <w:rPr>
                <w:b w:val="0"/>
                <w:color w:val="0000FF"/>
                <w:u w:val="single"/>
              </w:rPr>
            </w:pPr>
            <w:hyperlink r:id="rId11" w:history="1">
              <w:r>
                <w:rPr>
                  <w:b w:val="0"/>
                  <w:color w:val="0000FF"/>
                  <w:u w:val="single"/>
                </w:rPr>
                <w:t xml:space="preserve">Veiledning - Forhåndvarsel MinElev </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2" w:history="1">
              <w:r>
                <w:rPr>
                  <w:b w:val="0"/>
                  <w:color w:val="0000FF"/>
                  <w:u w:val="single"/>
                </w:rPr>
                <w:t>D00359</w:t>
              </w:r>
            </w:hyperlink>
          </w:p>
        </w:tc>
        <w:tc>
          <w:tcPr>
            <w:tcW w:w="3750" w:type="pct"/>
            <w:tcBorders>
              <w:top w:val="nil"/>
              <w:left w:val="nil"/>
              <w:bottom w:val="nil"/>
              <w:right w:val="nil"/>
            </w:tcBorders>
          </w:tcPr>
          <w:p>
            <w:pPr>
              <w:numPr>
                <w:ilvl w:val="0"/>
                <w:numId w:val="0"/>
              </w:numPr>
              <w:rPr>
                <w:b w:val="0"/>
                <w:color w:val="0000FF"/>
                <w:u w:val="single"/>
              </w:rPr>
            </w:pPr>
            <w:hyperlink r:id="rId12" w:history="1">
              <w:r>
                <w:rPr>
                  <w:b w:val="0"/>
                  <w:color w:val="0000FF"/>
                  <w:u w:val="single"/>
                </w:rPr>
                <w:t>MAL - Forhåndsvarsel - Manglende godkjenning av arbeidskrav (bokmål, sidemål, engelsk) i MinElev</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13" w:history="1">
              <w:r>
                <w:rPr>
                  <w:b w:val="0"/>
                  <w:color w:val="0000FF"/>
                  <w:u w:val="single"/>
                </w:rPr>
                <w:t>D00374</w:t>
              </w:r>
            </w:hyperlink>
          </w:p>
        </w:tc>
        <w:tc>
          <w:tcPr>
            <w:tcW w:w="3750" w:type="pct"/>
            <w:tcBorders>
              <w:top w:val="nil"/>
              <w:left w:val="nil"/>
              <w:bottom w:val="nil"/>
              <w:right w:val="nil"/>
            </w:tcBorders>
          </w:tcPr>
          <w:p>
            <w:pPr>
              <w:numPr>
                <w:ilvl w:val="0"/>
                <w:numId w:val="0"/>
              </w:numPr>
              <w:rPr>
                <w:b w:val="0"/>
                <w:color w:val="0000FF"/>
                <w:u w:val="single"/>
              </w:rPr>
            </w:pPr>
            <w:hyperlink r:id="rId13" w:history="1">
              <w:r>
                <w:rPr>
                  <w:b w:val="0"/>
                  <w:color w:val="0000FF"/>
                  <w:u w:val="single"/>
                </w:rPr>
                <w:t>MAL - Klagebehandling Emnevedtak i P360</w:t>
              </w:r>
            </w:hyperlink>
          </w:p>
        </w:tc>
      </w:tr>
    </w:tbl>
    <w:p w:rsidR="0084674B" w:rsidRPr="003F549F" w14:paraId="57533F11" w14:textId="77777777">
      <w:pPr>
        <w:rPr>
          <w:rFonts w:ascii="Arial" w:hAnsi="Arial" w:cs="Arial"/>
          <w:sz w:val="22"/>
          <w:szCs w:val="22"/>
        </w:rPr>
      </w:pPr>
      <w:bookmarkEnd w:id="1"/>
      <w:r w:rsidRPr="003F549F">
        <w:rPr>
          <w:rFonts w:ascii="Arial" w:hAnsi="Arial" w:cs="Arial"/>
          <w:sz w:val="22"/>
          <w:szCs w:val="22"/>
        </w:rP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1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84674B" w:rsidRPr="003F549F" w14:paraId="0A1160A5" w14:textId="77777777">
      <w:pPr>
        <w:rPr>
          <w:rFonts w:ascii="Arial" w:hAnsi="Arial" w:cs="Arial"/>
          <w:sz w:val="22"/>
          <w:szCs w:val="22"/>
        </w:rPr>
      </w:pPr>
      <w:bookmarkEnd w:id="2"/>
    </w:p>
    <w:p w:rsidR="0084674B" w:rsidRPr="003F549F" w14:paraId="57B550CA" w14:textId="77777777">
      <w:pPr>
        <w:rPr>
          <w:rFonts w:ascii="Arial" w:hAnsi="Arial" w:cs="Arial"/>
          <w:sz w:val="22"/>
          <w:szCs w:val="22"/>
        </w:rPr>
      </w:pPr>
    </w:p>
    <w:p w:rsidR="00B010DF" w:rsidRPr="003F549F" w:rsidP="00B010DF" w14:paraId="61E92DB9" w14:textId="77777777">
      <w:pPr>
        <w:rPr>
          <w:rFonts w:ascii="Arial" w:hAnsi="Arial" w:cs="Arial"/>
          <w:sz w:val="22"/>
          <w:szCs w:val="22"/>
        </w:rPr>
      </w:pPr>
    </w:p>
    <w:p w:rsidR="00B010DF" w:rsidRPr="003F549F" w:rsidP="00B010DF" w14:paraId="498BF1F7" w14:textId="77777777">
      <w:pPr>
        <w:rPr>
          <w:rFonts w:ascii="Arial" w:hAnsi="Arial" w:cs="Arial"/>
          <w:sz w:val="22"/>
          <w:szCs w:val="22"/>
        </w:rPr>
      </w:pPr>
    </w:p>
    <w:p w:rsidR="00B010DF" w:rsidRPr="003F549F" w:rsidP="00B010DF" w14:paraId="18CE6FD1" w14:textId="77777777">
      <w:pPr>
        <w:rPr>
          <w:rFonts w:ascii="Arial" w:hAnsi="Arial" w:cs="Arial"/>
          <w:sz w:val="22"/>
          <w:szCs w:val="22"/>
        </w:rPr>
      </w:pPr>
    </w:p>
    <w:p w:rsidR="00B010DF" w:rsidRPr="003F549F" w:rsidP="00B010DF" w14:paraId="42A46BA9" w14:textId="77777777">
      <w:pPr>
        <w:rPr>
          <w:rFonts w:ascii="Arial" w:hAnsi="Arial" w:cs="Arial"/>
          <w:sz w:val="22"/>
          <w:szCs w:val="22"/>
        </w:rPr>
      </w:pPr>
    </w:p>
    <w:p w:rsidR="00B010DF" w:rsidRPr="003F549F" w:rsidP="00B010DF" w14:paraId="38C2F7DB" w14:textId="77777777">
      <w:pPr>
        <w:tabs>
          <w:tab w:val="left" w:pos="7988"/>
        </w:tabs>
        <w:rPr>
          <w:rFonts w:ascii="Arial" w:hAnsi="Arial" w:cs="Arial"/>
          <w:sz w:val="22"/>
          <w:szCs w:val="22"/>
        </w:rPr>
      </w:pPr>
      <w:r w:rsidRPr="003F549F">
        <w:rPr>
          <w:rFonts w:ascii="Arial" w:hAnsi="Arial" w:cs="Arial"/>
          <w:sz w:val="22"/>
          <w:szCs w:val="22"/>
        </w:rPr>
        <w:tab/>
      </w:r>
    </w:p>
    <w:sectPr w:rsidSect="00021499">
      <w:type w:val="continuous"/>
      <w:pgSz w:w="16840" w:h="11907" w:orient="landscape" w:code="9"/>
      <w:pgMar w:top="1418" w:right="851" w:bottom="1418" w:left="851" w:header="851" w:footer="454" w:gutter="0"/>
      <w:pgNumType w:start="1"/>
      <w:cols w:space="708"/>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Ind w:w="7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0" w:type="dxa"/>
        <w:right w:w="70" w:type="dxa"/>
      </w:tblCellMar>
      <w:tblLook w:val="0000"/>
    </w:tblPr>
    <w:tblGrid>
      <w:gridCol w:w="6946"/>
      <w:gridCol w:w="2126"/>
    </w:tblGrid>
    <w:tr w14:paraId="289E2BB6" w14:textId="77777777" w:rsidTr="006B722C">
      <w:tblPrEx>
        <w:tblW w:w="0" w:type="auto"/>
        <w:tblInd w:w="7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0" w:type="dxa"/>
          <w:right w:w="70" w:type="dxa"/>
        </w:tblCellMar>
        <w:tblLook w:val="0000"/>
      </w:tblPrEx>
      <w:tc>
        <w:tcPr>
          <w:tcW w:w="6946" w:type="dxa"/>
          <w:vAlign w:val="center"/>
        </w:tcPr>
        <w:p w:rsidR="00F05185" w:rsidRPr="00DC7445" w14:paraId="7805294C" w14:textId="77777777">
          <w:pPr>
            <w:rPr>
              <w:rFonts w:ascii="Arial" w:hAnsi="Arial" w:cs="Arial"/>
              <w:bCs/>
              <w:sz w:val="22"/>
              <w:szCs w:val="22"/>
            </w:rPr>
          </w:pPr>
          <w:r w:rsidRPr="00DC7445">
            <w:rPr>
              <w:rFonts w:ascii="Arial" w:hAnsi="Arial" w:cs="Arial"/>
              <w:bCs/>
              <w:sz w:val="20"/>
            </w:rPr>
            <w:fldChar w:fldCharType="begin" w:fldLock="1"/>
          </w:r>
          <w:r w:rsidRPr="00DC7445">
            <w:rPr>
              <w:rFonts w:ascii="Arial" w:hAnsi="Arial" w:cs="Arial"/>
              <w:bCs/>
              <w:sz w:val="20"/>
            </w:rPr>
            <w:instrText>DOCPROPERTY EK_DokTittel \*charformat</w:instrText>
          </w:r>
          <w:r w:rsidRPr="00DC7445">
            <w:rPr>
              <w:rFonts w:ascii="Arial" w:hAnsi="Arial" w:cs="Arial"/>
              <w:bCs/>
              <w:sz w:val="20"/>
            </w:rPr>
            <w:fldChar w:fldCharType="separate"/>
          </w:r>
          <w:r w:rsidRPr="00DC7445">
            <w:rPr>
              <w:rFonts w:ascii="Arial" w:hAnsi="Arial" w:cs="Arial"/>
              <w:bCs/>
              <w:sz w:val="20"/>
            </w:rPr>
            <w:t>Rutine for ikke godkjent/levert arbeidskrav</w:t>
          </w:r>
          <w:r w:rsidRPr="00DC7445">
            <w:rPr>
              <w:rFonts w:ascii="Arial" w:hAnsi="Arial" w:cs="Arial"/>
              <w:bCs/>
              <w:sz w:val="20"/>
            </w:rPr>
            <w:fldChar w:fldCharType="end"/>
          </w:r>
        </w:p>
      </w:tc>
      <w:tc>
        <w:tcPr>
          <w:tcW w:w="2126" w:type="dxa"/>
        </w:tcPr>
        <w:p w:rsidR="00F05185" w:rsidRPr="00DC7445" w14:paraId="790E3ADF" w14:textId="77777777">
          <w:pPr>
            <w:tabs>
              <w:tab w:val="left" w:pos="590"/>
            </w:tabs>
            <w:spacing w:before="40" w:after="20"/>
            <w:rPr>
              <w:rFonts w:ascii="Arial" w:hAnsi="Arial" w:cs="Arial"/>
              <w:bCs/>
              <w:sz w:val="20"/>
              <w:lang w:val="nn-NO"/>
            </w:rPr>
          </w:pPr>
          <w:r w:rsidRPr="00DC7445">
            <w:rPr>
              <w:rFonts w:ascii="Arial" w:hAnsi="Arial" w:cs="Arial"/>
              <w:bCs/>
              <w:sz w:val="16"/>
              <w:lang w:val="nn-NO"/>
            </w:rPr>
            <w:t>Dok.id.:</w:t>
          </w:r>
          <w:r w:rsidRPr="00DC7445">
            <w:rPr>
              <w:rFonts w:ascii="Arial" w:hAnsi="Arial" w:cs="Arial"/>
              <w:bCs/>
              <w:sz w:val="16"/>
              <w:lang w:val="nn-NO"/>
            </w:rPr>
            <w:tab/>
          </w:r>
          <w:r w:rsidRPr="00DC7445" w:rsidR="004423E6">
            <w:rPr>
              <w:rFonts w:ascii="Arial" w:hAnsi="Arial" w:cs="Arial"/>
              <w:bCs/>
              <w:sz w:val="20"/>
            </w:rPr>
            <w:fldChar w:fldCharType="begin" w:fldLock="1"/>
          </w:r>
          <w:r w:rsidRPr="00DC7445" w:rsidR="004423E6">
            <w:rPr>
              <w:rFonts w:ascii="Arial" w:hAnsi="Arial" w:cs="Arial"/>
              <w:bCs/>
              <w:sz w:val="20"/>
              <w:lang w:val="nn-NO"/>
            </w:rPr>
            <w:instrText xml:space="preserve"> DOCPROPERTY EK_DokumentID \*charformat \* MERGEFORMAT </w:instrText>
          </w:r>
          <w:r w:rsidRPr="00DC7445" w:rsidR="004423E6">
            <w:rPr>
              <w:rFonts w:ascii="Arial" w:hAnsi="Arial" w:cs="Arial"/>
              <w:bCs/>
              <w:sz w:val="20"/>
            </w:rPr>
            <w:fldChar w:fldCharType="separate"/>
          </w:r>
          <w:r w:rsidRPr="00DC7445" w:rsidR="00ED65EB">
            <w:rPr>
              <w:rFonts w:ascii="Arial" w:hAnsi="Arial" w:cs="Arial"/>
              <w:bCs/>
              <w:sz w:val="20"/>
              <w:lang w:val="nn-NO"/>
            </w:rPr>
            <w:t>D00307</w:t>
          </w:r>
          <w:r w:rsidRPr="00DC7445" w:rsidR="004423E6">
            <w:rPr>
              <w:rFonts w:ascii="Arial" w:hAnsi="Arial" w:cs="Arial"/>
              <w:bCs/>
              <w:sz w:val="20"/>
            </w:rPr>
            <w:fldChar w:fldCharType="end"/>
          </w:r>
          <w:r w:rsidRPr="00DC7445" w:rsidR="004423E6">
            <w:rPr>
              <w:rFonts w:ascii="Arial" w:hAnsi="Arial" w:cs="Arial"/>
              <w:bCs/>
              <w:sz w:val="20"/>
              <w:lang w:val="nn-NO"/>
            </w:rPr>
            <w:t xml:space="preserve"> </w:t>
          </w:r>
        </w:p>
        <w:p w:rsidR="00F05185" w:rsidRPr="00DC7445" w14:paraId="31F57D5D" w14:textId="77777777">
          <w:pPr>
            <w:tabs>
              <w:tab w:val="left" w:pos="590"/>
              <w:tab w:val="left" w:pos="639"/>
            </w:tabs>
            <w:spacing w:before="20" w:after="20"/>
            <w:rPr>
              <w:rFonts w:ascii="Arial" w:hAnsi="Arial" w:cs="Arial"/>
              <w:bCs/>
              <w:sz w:val="20"/>
              <w:lang w:val="nn-NO"/>
            </w:rPr>
          </w:pPr>
          <w:r w:rsidRPr="00DC7445">
            <w:rPr>
              <w:rFonts w:ascii="Arial" w:hAnsi="Arial" w:cs="Arial"/>
              <w:bCs/>
              <w:sz w:val="16"/>
              <w:lang w:val="nn-NO"/>
            </w:rPr>
            <w:t>Versjon:</w:t>
          </w:r>
          <w:r w:rsidRPr="00DC7445">
            <w:rPr>
              <w:rFonts w:ascii="Arial" w:hAnsi="Arial" w:cs="Arial"/>
              <w:bCs/>
              <w:sz w:val="16"/>
              <w:lang w:val="nn-NO"/>
            </w:rPr>
            <w:tab/>
          </w:r>
          <w:r w:rsidRPr="00DC7445">
            <w:rPr>
              <w:rFonts w:ascii="Arial" w:hAnsi="Arial" w:cs="Arial"/>
              <w:bCs/>
              <w:sz w:val="20"/>
            </w:rPr>
            <w:fldChar w:fldCharType="begin" w:fldLock="1"/>
          </w:r>
          <w:r w:rsidRPr="00DC7445">
            <w:rPr>
              <w:rFonts w:ascii="Arial" w:hAnsi="Arial" w:cs="Arial"/>
              <w:bCs/>
              <w:sz w:val="20"/>
              <w:lang w:val="nn-NO"/>
            </w:rPr>
            <w:instrText xml:space="preserve"> DOCPROPERTY EK_Utgave </w:instrText>
          </w:r>
          <w:r w:rsidRPr="00DC7445">
            <w:rPr>
              <w:rFonts w:ascii="Arial" w:hAnsi="Arial" w:cs="Arial"/>
              <w:bCs/>
              <w:sz w:val="20"/>
            </w:rPr>
            <w:fldChar w:fldCharType="separate"/>
          </w:r>
          <w:r w:rsidRPr="00DC7445">
            <w:rPr>
              <w:rFonts w:ascii="Arial" w:hAnsi="Arial" w:cs="Arial"/>
              <w:bCs/>
              <w:sz w:val="20"/>
              <w:lang w:val="nn-NO"/>
            </w:rPr>
            <w:t>1.00</w:t>
          </w:r>
          <w:r w:rsidRPr="00DC7445">
            <w:rPr>
              <w:rFonts w:ascii="Arial" w:hAnsi="Arial" w:cs="Arial"/>
              <w:bCs/>
              <w:sz w:val="20"/>
            </w:rPr>
            <w:fldChar w:fldCharType="end"/>
          </w:r>
        </w:p>
        <w:p w:rsidR="00F05185" w:rsidRPr="00DC7445" w14:paraId="31D73878" w14:textId="77777777">
          <w:pPr>
            <w:tabs>
              <w:tab w:val="left" w:pos="590"/>
            </w:tabs>
            <w:spacing w:before="20" w:after="20"/>
            <w:rPr>
              <w:rFonts w:ascii="Arial" w:hAnsi="Arial" w:cs="Arial"/>
              <w:bCs/>
            </w:rPr>
          </w:pPr>
          <w:r w:rsidRPr="00DC7445">
            <w:rPr>
              <w:rFonts w:ascii="Arial" w:hAnsi="Arial" w:cs="Arial"/>
              <w:bCs/>
              <w:sz w:val="16"/>
              <w:szCs w:val="16"/>
            </w:rPr>
            <w:t>Side:</w:t>
          </w:r>
          <w:r w:rsidRPr="00DC7445">
            <w:rPr>
              <w:rFonts w:ascii="Arial" w:hAnsi="Arial" w:cs="Arial"/>
              <w:bCs/>
              <w:sz w:val="20"/>
            </w:rPr>
            <w:tab/>
          </w:r>
          <w:r w:rsidRPr="00DC7445">
            <w:rPr>
              <w:rFonts w:ascii="Arial" w:hAnsi="Arial" w:cs="Arial"/>
              <w:bCs/>
              <w:sz w:val="20"/>
            </w:rPr>
            <w:fldChar w:fldCharType="begin"/>
          </w:r>
          <w:r w:rsidRPr="00DC7445">
            <w:rPr>
              <w:rFonts w:ascii="Arial" w:hAnsi="Arial" w:cs="Arial"/>
              <w:bCs/>
              <w:sz w:val="20"/>
            </w:rPr>
            <w:instrText xml:space="preserve">PAGE </w:instrText>
          </w:r>
          <w:r w:rsidRPr="00DC7445">
            <w:rPr>
              <w:rFonts w:ascii="Arial" w:hAnsi="Arial" w:cs="Arial"/>
              <w:bCs/>
              <w:sz w:val="20"/>
            </w:rPr>
            <w:fldChar w:fldCharType="separate"/>
          </w:r>
          <w:r w:rsidRPr="00DC7445">
            <w:rPr>
              <w:rFonts w:ascii="Arial" w:hAnsi="Arial" w:cs="Arial"/>
              <w:bCs/>
              <w:sz w:val="20"/>
              <w:lang w:val="nb-NO" w:eastAsia="nb-NO" w:bidi="ar-SA"/>
            </w:rPr>
            <w:t>3</w:t>
          </w:r>
          <w:r w:rsidRPr="00DC7445">
            <w:rPr>
              <w:rFonts w:ascii="Arial" w:hAnsi="Arial" w:cs="Arial"/>
              <w:bCs/>
              <w:sz w:val="20"/>
            </w:rPr>
            <w:fldChar w:fldCharType="end"/>
          </w:r>
          <w:r w:rsidRPr="00DC7445">
            <w:rPr>
              <w:rFonts w:ascii="Arial" w:hAnsi="Arial" w:cs="Arial"/>
              <w:bCs/>
              <w:sz w:val="20"/>
            </w:rPr>
            <w:t xml:space="preserve"> av </w:t>
          </w:r>
          <w:r w:rsidRPr="00DC7445">
            <w:rPr>
              <w:rFonts w:ascii="Arial" w:hAnsi="Arial" w:cs="Arial"/>
              <w:bCs/>
              <w:sz w:val="20"/>
            </w:rPr>
            <w:fldChar w:fldCharType="begin"/>
          </w:r>
          <w:r w:rsidRPr="00DC7445">
            <w:rPr>
              <w:rFonts w:ascii="Arial" w:hAnsi="Arial" w:cs="Arial"/>
              <w:bCs/>
              <w:sz w:val="20"/>
            </w:rPr>
            <w:instrText>NUMPAGES</w:instrText>
          </w:r>
          <w:r w:rsidRPr="00DC7445">
            <w:rPr>
              <w:rFonts w:ascii="Arial" w:hAnsi="Arial" w:cs="Arial"/>
              <w:bCs/>
              <w:sz w:val="20"/>
            </w:rPr>
            <w:fldChar w:fldCharType="separate"/>
          </w:r>
          <w:r w:rsidRPr="00DC7445">
            <w:rPr>
              <w:rFonts w:ascii="Arial" w:hAnsi="Arial" w:cs="Arial"/>
              <w:bCs/>
              <w:sz w:val="20"/>
            </w:rPr>
            <w:t>5</w:t>
          </w:r>
          <w:r w:rsidRPr="00DC7445">
            <w:rPr>
              <w:rFonts w:ascii="Arial" w:hAnsi="Arial" w:cs="Arial"/>
              <w:bCs/>
              <w:sz w:val="20"/>
            </w:rPr>
            <w:fldChar w:fldCharType="end"/>
          </w:r>
        </w:p>
      </w:tc>
    </w:tr>
  </w:tbl>
  <w:p w:rsidR="00F05185" w14:paraId="56FFAFF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558"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1" w:type="dxa"/>
        <w:right w:w="71" w:type="dxa"/>
      </w:tblCellMar>
      <w:tblLook w:val="0000"/>
    </w:tblPr>
    <w:tblGrid>
      <w:gridCol w:w="1418"/>
      <w:gridCol w:w="1843"/>
      <w:gridCol w:w="425"/>
      <w:gridCol w:w="2268"/>
      <w:gridCol w:w="1701"/>
      <w:gridCol w:w="851"/>
      <w:gridCol w:w="1052"/>
    </w:tblGrid>
    <w:tr w14:paraId="739A0CF0" w14:textId="77777777" w:rsidTr="00A144F9">
      <w:tblPrEx>
        <w:tblW w:w="9558"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1" w:type="dxa"/>
          <w:right w:w="71" w:type="dxa"/>
        </w:tblCellMar>
        <w:tblLook w:val="0000"/>
      </w:tblPrEx>
      <w:trPr>
        <w:cantSplit/>
        <w:trHeight w:val="983"/>
      </w:trPr>
      <w:tc>
        <w:tcPr>
          <w:tcW w:w="3261" w:type="dxa"/>
          <w:gridSpan w:val="2"/>
          <w:vAlign w:val="center"/>
        </w:tcPr>
        <w:p w:rsidR="004A2CDA" w:rsidRPr="00D03B59" w:rsidP="004A2CDA" w14:paraId="1BEFBD57" w14:textId="47C127D6">
          <w:pPr>
            <w:spacing w:before="80" w:after="80"/>
            <w:jc w:val="center"/>
            <w:rPr>
              <w:rFonts w:ascii="Arial" w:hAnsi="Arial" w:cs="Arial"/>
              <w:b/>
              <w:sz w:val="28"/>
            </w:rPr>
          </w:pPr>
          <w:r w:rsidRPr="00D03B59">
            <w:rPr>
              <w:rFonts w:ascii="Arial" w:hAnsi="Arial" w:cs="Arial"/>
              <w:b/>
              <w:noProof/>
              <w:sz w:val="28"/>
            </w:rPr>
            <w:drawing>
              <wp:inline distT="0" distB="0" distL="0" distR="0">
                <wp:extent cx="1769697" cy="411480"/>
                <wp:effectExtent l="0" t="0" r="2540" b="762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00020" cy="441782"/>
                        </a:xfrm>
                        <a:prstGeom prst="rect">
                          <a:avLst/>
                        </a:prstGeom>
                      </pic:spPr>
                    </pic:pic>
                  </a:graphicData>
                </a:graphic>
              </wp:inline>
            </w:drawing>
          </w:r>
        </w:p>
      </w:tc>
      <w:tc>
        <w:tcPr>
          <w:tcW w:w="4394" w:type="dxa"/>
          <w:gridSpan w:val="3"/>
          <w:vAlign w:val="center"/>
        </w:tcPr>
        <w:p w:rsidR="004A2CDA" w:rsidRPr="003F549F" w:rsidP="004423E6" w14:paraId="7B244945" w14:textId="16D51903">
          <w:pPr>
            <w:spacing w:before="120" w:after="120"/>
            <w:jc w:val="center"/>
            <w:rPr>
              <w:rFonts w:ascii="Arial" w:hAnsi="Arial" w:cs="Arial"/>
              <w:bCs/>
              <w:sz w:val="28"/>
              <w:szCs w:val="28"/>
            </w:rPr>
          </w:pPr>
          <w:r w:rsidRPr="00177AA7">
            <w:rPr>
              <w:rFonts w:ascii="Arial" w:hAnsi="Arial" w:cs="Arial"/>
            </w:rPr>
            <w:fldChar w:fldCharType="begin" w:fldLock="1"/>
          </w:r>
          <w:r w:rsidRPr="00177AA7">
            <w:rPr>
              <w:rFonts w:ascii="Arial" w:hAnsi="Arial" w:cs="Arial"/>
            </w:rPr>
            <w:instrText xml:space="preserve"> DOCPROPERTY EK_DokTittel \*charformat \* MERGEFORMAT </w:instrText>
          </w:r>
          <w:r w:rsidRPr="00177AA7">
            <w:rPr>
              <w:rFonts w:ascii="Arial" w:hAnsi="Arial" w:cs="Arial"/>
            </w:rPr>
            <w:fldChar w:fldCharType="separate"/>
          </w:r>
          <w:r w:rsidRPr="00177AA7">
            <w:rPr>
              <w:rFonts w:ascii="Arial" w:hAnsi="Arial" w:cs="Arial"/>
              <w:noProof/>
            </w:rPr>
            <w:t>Rutine</w:t>
          </w:r>
          <w:r w:rsidRPr="00177AA7">
            <w:rPr>
              <w:rFonts w:ascii="Arial" w:hAnsi="Arial" w:cs="Arial"/>
            </w:rPr>
            <w:t xml:space="preserve"> for ikke godkjent/levert arbeidskrav</w:t>
          </w:r>
          <w:r w:rsidRPr="00177AA7">
            <w:rPr>
              <w:rFonts w:ascii="Arial" w:hAnsi="Arial" w:cs="Arial"/>
              <w:noProof/>
            </w:rPr>
            <w:fldChar w:fldCharType="end"/>
          </w:r>
        </w:p>
      </w:tc>
      <w:tc>
        <w:tcPr>
          <w:tcW w:w="1903" w:type="dxa"/>
          <w:gridSpan w:val="2"/>
          <w:vAlign w:val="center"/>
        </w:tcPr>
        <w:p w:rsidR="004A2CDA" w:rsidRPr="003F549F" w:rsidP="004423E6" w14:paraId="7C1959E1" w14:textId="07D18CF2">
          <w:pPr>
            <w:spacing w:before="120" w:after="120"/>
            <w:jc w:val="center"/>
            <w:rPr>
              <w:rFonts w:ascii="Arial" w:hAnsi="Arial" w:cs="Arial"/>
              <w:color w:val="000080"/>
              <w:sz w:val="20"/>
            </w:rPr>
          </w:pPr>
          <w:r w:rsidRPr="003F549F">
            <w:rPr>
              <w:rFonts w:ascii="Arial" w:hAnsi="Arial" w:cs="Arial"/>
              <w:sz w:val="20"/>
            </w:rPr>
            <w:fldChar w:fldCharType="begin" w:fldLock="1"/>
          </w:r>
          <w:r w:rsidRPr="003F549F">
            <w:rPr>
              <w:rFonts w:ascii="Arial" w:hAnsi="Arial" w:cs="Arial"/>
              <w:sz w:val="20"/>
            </w:rPr>
            <w:instrText xml:space="preserve"> DOCPROPERTY EK_DokType </w:instrText>
          </w:r>
          <w:r w:rsidRPr="003F549F">
            <w:rPr>
              <w:rFonts w:ascii="Arial" w:hAnsi="Arial" w:cs="Arial"/>
              <w:sz w:val="20"/>
            </w:rPr>
            <w:fldChar w:fldCharType="separate"/>
          </w:r>
          <w:r w:rsidRPr="003F549F">
            <w:rPr>
              <w:rFonts w:ascii="Arial" w:hAnsi="Arial" w:cs="Arial"/>
              <w:sz w:val="20"/>
            </w:rPr>
            <w:t>Standard</w:t>
          </w:r>
          <w:r w:rsidRPr="003F549F">
            <w:rPr>
              <w:rFonts w:ascii="Arial" w:hAnsi="Arial" w:cs="Arial"/>
              <w:sz w:val="20"/>
            </w:rPr>
            <w:fldChar w:fldCharType="end"/>
          </w:r>
        </w:p>
      </w:tc>
    </w:tr>
    <w:tr w14:paraId="7E7BBBE1" w14:textId="77777777" w:rsidTr="003F549F">
      <w:tblPrEx>
        <w:tblW w:w="9558" w:type="dxa"/>
        <w:tblInd w:w="-147" w:type="dxa"/>
        <w:tblLayout w:type="fixed"/>
        <w:tblCellMar>
          <w:left w:w="56" w:type="dxa"/>
          <w:right w:w="56" w:type="dxa"/>
        </w:tblCellMar>
        <w:tblLook w:val="0000"/>
      </w:tblPrEx>
      <w:trPr>
        <w:cantSplit/>
        <w:trHeight w:val="454"/>
      </w:trPr>
      <w:tc>
        <w:tcPr>
          <w:tcW w:w="1418" w:type="dxa"/>
        </w:tcPr>
        <w:p w:rsidR="003F549F" w:rsidRPr="00D03B59" w:rsidP="00A144F9" w14:paraId="2E4EB196" w14:textId="2F5594BC">
          <w:pPr>
            <w:spacing w:line="276" w:lineRule="auto"/>
            <w:rPr>
              <w:rFonts w:ascii="Arial" w:hAnsi="Arial" w:cs="Arial"/>
              <w:sz w:val="16"/>
            </w:rPr>
          </w:pPr>
          <w:r w:rsidRPr="00D03B59">
            <w:rPr>
              <w:rFonts w:ascii="Arial" w:hAnsi="Arial" w:cs="Arial"/>
              <w:sz w:val="16"/>
            </w:rPr>
            <w:t>Dok.id.:</w:t>
          </w:r>
        </w:p>
        <w:p w:rsidR="004A2CDA" w:rsidRPr="00D03B59" w:rsidP="00A144F9" w14:paraId="3FFB5026" w14:textId="1BFF80F7">
          <w:pPr>
            <w:spacing w:line="276" w:lineRule="auto"/>
            <w:rPr>
              <w:rFonts w:ascii="Arial" w:hAnsi="Arial" w:cs="Arial"/>
              <w:sz w:val="16"/>
            </w:rPr>
          </w:pPr>
          <w:r w:rsidRPr="00D03B59">
            <w:rPr>
              <w:rFonts w:ascii="Arial" w:hAnsi="Arial" w:cs="Arial"/>
              <w:sz w:val="20"/>
            </w:rPr>
            <w:fldChar w:fldCharType="begin" w:fldLock="1"/>
          </w:r>
          <w:r w:rsidRPr="00D03B59">
            <w:rPr>
              <w:rFonts w:ascii="Arial" w:hAnsi="Arial" w:cs="Arial"/>
              <w:sz w:val="20"/>
            </w:rPr>
            <w:instrText xml:space="preserve"> DOCPROPERTY EK_DokumentID \*charformat \* MERGEFORMAT </w:instrText>
          </w:r>
          <w:r w:rsidRPr="00D03B59">
            <w:rPr>
              <w:rFonts w:ascii="Arial" w:hAnsi="Arial" w:cs="Arial"/>
              <w:sz w:val="20"/>
            </w:rPr>
            <w:fldChar w:fldCharType="separate"/>
          </w:r>
          <w:r w:rsidRPr="00D03B59">
            <w:rPr>
              <w:rFonts w:ascii="Arial" w:hAnsi="Arial" w:cs="Arial"/>
              <w:sz w:val="20"/>
            </w:rPr>
            <w:t>D00307</w:t>
          </w:r>
          <w:r w:rsidRPr="00D03B59">
            <w:rPr>
              <w:rFonts w:ascii="Arial" w:hAnsi="Arial" w:cs="Arial"/>
              <w:sz w:val="20"/>
            </w:rPr>
            <w:fldChar w:fldCharType="end"/>
          </w:r>
        </w:p>
      </w:tc>
      <w:tc>
        <w:tcPr>
          <w:tcW w:w="2268" w:type="dxa"/>
          <w:gridSpan w:val="2"/>
        </w:tcPr>
        <w:p w:rsidR="004A2CDA" w:rsidRPr="00D03B59" w:rsidP="00A144F9" w14:paraId="7C7D72A9" w14:textId="06589FD3">
          <w:pPr>
            <w:spacing w:line="276" w:lineRule="auto"/>
            <w:rPr>
              <w:rFonts w:ascii="Arial" w:hAnsi="Arial" w:cs="Arial"/>
              <w:sz w:val="20"/>
            </w:rPr>
          </w:pPr>
          <w:r w:rsidRPr="00D03B59">
            <w:rPr>
              <w:rFonts w:ascii="Arial" w:hAnsi="Arial" w:cs="Arial"/>
              <w:sz w:val="16"/>
            </w:rPr>
            <w:t>Utarbeidet av:</w:t>
          </w:r>
        </w:p>
        <w:p w:rsidR="004A2CDA" w:rsidRPr="00D03B59" w:rsidP="00A144F9" w14:paraId="3228830B" w14:textId="30942FD2">
          <w:pPr>
            <w:spacing w:line="276" w:lineRule="auto"/>
            <w:rPr>
              <w:rFonts w:ascii="Arial" w:hAnsi="Arial" w:cs="Arial"/>
              <w:sz w:val="20"/>
            </w:rPr>
          </w:pPr>
          <w:r w:rsidRPr="00D03B59">
            <w:rPr>
              <w:rFonts w:ascii="Arial" w:hAnsi="Arial" w:cs="Arial"/>
              <w:sz w:val="20"/>
            </w:rPr>
            <w:fldChar w:fldCharType="begin" w:fldLock="1"/>
          </w:r>
          <w:r w:rsidRPr="00D03B59">
            <w:rPr>
              <w:rFonts w:ascii="Arial" w:hAnsi="Arial" w:cs="Arial"/>
              <w:sz w:val="20"/>
            </w:rPr>
            <w:instrText xml:space="preserve"> DOCPROPERTY EK_Ansvarlig \*charformat \* MERGEFORMAT </w:instrText>
          </w:r>
          <w:r w:rsidRPr="00D03B59">
            <w:rPr>
              <w:rFonts w:ascii="Arial" w:hAnsi="Arial" w:cs="Arial"/>
              <w:sz w:val="20"/>
            </w:rPr>
            <w:fldChar w:fldCharType="separate"/>
          </w:r>
          <w:r w:rsidRPr="00D03B59">
            <w:rPr>
              <w:rFonts w:ascii="Arial" w:hAnsi="Arial" w:cs="Arial"/>
              <w:sz w:val="20"/>
            </w:rPr>
            <w:t>Heidi Behring Hansen</w:t>
          </w:r>
          <w:r w:rsidRPr="00D03B59">
            <w:rPr>
              <w:rFonts w:ascii="Arial" w:hAnsi="Arial" w:cs="Arial"/>
              <w:sz w:val="20"/>
            </w:rPr>
            <w:fldChar w:fldCharType="end"/>
          </w:r>
        </w:p>
      </w:tc>
      <w:tc>
        <w:tcPr>
          <w:tcW w:w="2268" w:type="dxa"/>
        </w:tcPr>
        <w:p w:rsidR="004A2CDA" w:rsidRPr="00D03B59" w:rsidP="00A144F9" w14:paraId="57380E24" w14:textId="77777777">
          <w:pPr>
            <w:spacing w:line="276" w:lineRule="auto"/>
            <w:rPr>
              <w:rFonts w:ascii="Arial" w:hAnsi="Arial" w:cs="Arial"/>
              <w:sz w:val="20"/>
            </w:rPr>
          </w:pPr>
          <w:r w:rsidRPr="00D03B59">
            <w:rPr>
              <w:rFonts w:ascii="Arial" w:hAnsi="Arial" w:cs="Arial"/>
              <w:sz w:val="16"/>
            </w:rPr>
            <w:t>Godkjent av:</w:t>
          </w:r>
        </w:p>
        <w:p w:rsidR="004A2CDA" w:rsidRPr="00D03B59" w:rsidP="00A144F9" w14:paraId="1C83706B" w14:textId="77777777">
          <w:pPr>
            <w:spacing w:line="276" w:lineRule="auto"/>
            <w:rPr>
              <w:rFonts w:ascii="Arial" w:hAnsi="Arial" w:cs="Arial"/>
            </w:rPr>
          </w:pPr>
          <w:r w:rsidRPr="00D03B59">
            <w:rPr>
              <w:rFonts w:ascii="Arial" w:hAnsi="Arial" w:cs="Arial"/>
              <w:sz w:val="20"/>
            </w:rPr>
            <w:fldChar w:fldCharType="begin" w:fldLock="1"/>
          </w:r>
          <w:r w:rsidRPr="00D03B59">
            <w:rPr>
              <w:rFonts w:ascii="Arial" w:hAnsi="Arial" w:cs="Arial"/>
              <w:sz w:val="20"/>
            </w:rPr>
            <w:instrText>DOCPROPERTY EK_Signatur \*charformat</w:instrText>
          </w:r>
          <w:r w:rsidRPr="00D03B59">
            <w:rPr>
              <w:rFonts w:ascii="Arial" w:hAnsi="Arial" w:cs="Arial"/>
              <w:sz w:val="20"/>
            </w:rPr>
            <w:fldChar w:fldCharType="separate"/>
          </w:r>
          <w:r w:rsidRPr="00D03B59">
            <w:rPr>
              <w:rFonts w:ascii="Arial" w:hAnsi="Arial" w:cs="Arial"/>
              <w:sz w:val="20"/>
            </w:rPr>
            <w:t>Marit Hagen Øygarden</w:t>
          </w:r>
          <w:r w:rsidRPr="00D03B59">
            <w:rPr>
              <w:rFonts w:ascii="Arial" w:hAnsi="Arial" w:cs="Arial"/>
              <w:sz w:val="20"/>
            </w:rPr>
            <w:fldChar w:fldCharType="end"/>
          </w:r>
        </w:p>
      </w:tc>
      <w:tc>
        <w:tcPr>
          <w:tcW w:w="1701" w:type="dxa"/>
        </w:tcPr>
        <w:p w:rsidR="004A2CDA" w:rsidRPr="00D03B59" w:rsidP="00A144F9" w14:paraId="453B47B4" w14:textId="6062A9F5">
          <w:pPr>
            <w:spacing w:line="276" w:lineRule="auto"/>
            <w:rPr>
              <w:rFonts w:ascii="Arial" w:hAnsi="Arial" w:cs="Arial"/>
              <w:sz w:val="20"/>
            </w:rPr>
          </w:pPr>
          <w:r w:rsidRPr="00D03B59">
            <w:rPr>
              <w:rFonts w:ascii="Arial" w:hAnsi="Arial" w:cs="Arial"/>
              <w:sz w:val="16"/>
            </w:rPr>
            <w:t>Gjelder fra:</w:t>
          </w:r>
        </w:p>
        <w:p w:rsidR="004A2CDA" w:rsidRPr="00D03B59" w:rsidP="00A144F9" w14:paraId="37EA8642" w14:textId="6AF5F953">
          <w:pPr>
            <w:spacing w:line="276" w:lineRule="auto"/>
            <w:rPr>
              <w:rFonts w:ascii="Arial" w:hAnsi="Arial" w:cs="Arial"/>
              <w:sz w:val="20"/>
            </w:rPr>
          </w:pPr>
          <w:r w:rsidRPr="00D03B59">
            <w:rPr>
              <w:rFonts w:ascii="Arial" w:hAnsi="Arial" w:cs="Arial"/>
              <w:sz w:val="20"/>
            </w:rPr>
            <w:fldChar w:fldCharType="begin" w:fldLock="1"/>
          </w:r>
          <w:r w:rsidRPr="00D03B59">
            <w:rPr>
              <w:rFonts w:ascii="Arial" w:hAnsi="Arial" w:cs="Arial"/>
              <w:sz w:val="20"/>
            </w:rPr>
            <w:instrText xml:space="preserve"> DOCPROPERTY EK_Gjeld</w:instrText>
          </w:r>
          <w:r w:rsidRPr="00D03B59">
            <w:rPr>
              <w:rFonts w:ascii="Arial" w:hAnsi="Arial" w:cs="Arial"/>
              <w:sz w:val="20"/>
            </w:rPr>
            <w:instrText xml:space="preserve">erFra </w:instrText>
          </w:r>
          <w:r w:rsidRPr="00D03B59">
            <w:rPr>
              <w:rFonts w:ascii="Arial" w:hAnsi="Arial" w:cs="Arial"/>
              <w:sz w:val="20"/>
            </w:rPr>
            <w:fldChar w:fldCharType="separate"/>
          </w:r>
          <w:r w:rsidRPr="00D03B59">
            <w:rPr>
              <w:rFonts w:ascii="Arial" w:hAnsi="Arial" w:cs="Arial"/>
              <w:sz w:val="20"/>
            </w:rPr>
            <w:t>21.10.2025</w:t>
          </w:r>
          <w:r w:rsidRPr="00D03B59">
            <w:rPr>
              <w:rFonts w:ascii="Arial" w:hAnsi="Arial" w:cs="Arial"/>
              <w:sz w:val="20"/>
            </w:rPr>
            <w:fldChar w:fldCharType="end"/>
          </w:r>
        </w:p>
      </w:tc>
      <w:tc>
        <w:tcPr>
          <w:tcW w:w="851" w:type="dxa"/>
        </w:tcPr>
        <w:p w:rsidR="004A2CDA" w:rsidRPr="00D03B59" w:rsidP="00A144F9" w14:paraId="185E08D5" w14:textId="77777777">
          <w:pPr>
            <w:spacing w:line="276" w:lineRule="auto"/>
            <w:rPr>
              <w:rFonts w:ascii="Arial" w:hAnsi="Arial" w:cs="Arial"/>
              <w:sz w:val="20"/>
            </w:rPr>
          </w:pPr>
          <w:r w:rsidRPr="00D03B59">
            <w:rPr>
              <w:rFonts w:ascii="Arial" w:hAnsi="Arial" w:cs="Arial"/>
              <w:sz w:val="16"/>
            </w:rPr>
            <w:t>Versjon:</w:t>
          </w:r>
        </w:p>
        <w:p w:rsidR="004A2CDA" w:rsidRPr="00D03B59" w:rsidP="00A144F9" w14:paraId="3B2D769B" w14:textId="6A8592C4">
          <w:pPr>
            <w:spacing w:line="276" w:lineRule="auto"/>
            <w:rPr>
              <w:rFonts w:ascii="Arial" w:hAnsi="Arial" w:cs="Arial"/>
            </w:rPr>
          </w:pPr>
          <w:r w:rsidRPr="00D03B59">
            <w:rPr>
              <w:rFonts w:ascii="Arial" w:hAnsi="Arial" w:cs="Arial"/>
              <w:sz w:val="20"/>
            </w:rPr>
            <w:fldChar w:fldCharType="begin" w:fldLock="1"/>
          </w:r>
          <w:r w:rsidRPr="00D03B59">
            <w:rPr>
              <w:rFonts w:ascii="Arial" w:hAnsi="Arial" w:cs="Arial"/>
              <w:sz w:val="20"/>
            </w:rPr>
            <w:instrText>DOCPROPERTY EK_Utgave \*charformat</w:instrText>
          </w:r>
          <w:r w:rsidRPr="00D03B59">
            <w:rPr>
              <w:rFonts w:ascii="Arial" w:hAnsi="Arial" w:cs="Arial"/>
              <w:sz w:val="20"/>
            </w:rPr>
            <w:fldChar w:fldCharType="separate"/>
          </w:r>
          <w:r w:rsidRPr="00D03B59">
            <w:rPr>
              <w:rFonts w:ascii="Arial" w:hAnsi="Arial" w:cs="Arial"/>
              <w:sz w:val="20"/>
            </w:rPr>
            <w:t>1.00</w:t>
          </w:r>
          <w:r w:rsidRPr="00D03B59">
            <w:rPr>
              <w:rFonts w:ascii="Arial" w:hAnsi="Arial" w:cs="Arial"/>
              <w:sz w:val="20"/>
            </w:rPr>
            <w:fldChar w:fldCharType="end"/>
          </w:r>
        </w:p>
      </w:tc>
      <w:tc>
        <w:tcPr>
          <w:tcW w:w="1052" w:type="dxa"/>
        </w:tcPr>
        <w:p w:rsidR="004A2CDA" w:rsidRPr="00D03B59" w:rsidP="00A144F9" w14:paraId="5A2BEFF9" w14:textId="77777777">
          <w:pPr>
            <w:spacing w:line="276" w:lineRule="auto"/>
            <w:rPr>
              <w:rFonts w:ascii="Arial" w:hAnsi="Arial" w:cs="Arial"/>
              <w:sz w:val="20"/>
            </w:rPr>
          </w:pPr>
          <w:r w:rsidRPr="00D03B59">
            <w:rPr>
              <w:rFonts w:ascii="Arial" w:hAnsi="Arial" w:cs="Arial"/>
              <w:sz w:val="16"/>
            </w:rPr>
            <w:t>Sidenr:</w:t>
          </w:r>
        </w:p>
        <w:p w:rsidR="004A2CDA" w:rsidRPr="00D03B59" w:rsidP="00A144F9" w14:paraId="62A2113A" w14:textId="77777777">
          <w:pPr>
            <w:spacing w:line="276" w:lineRule="auto"/>
            <w:jc w:val="center"/>
            <w:rPr>
              <w:rFonts w:ascii="Arial" w:hAnsi="Arial" w:cs="Arial"/>
            </w:rPr>
          </w:pPr>
          <w:r w:rsidRPr="00D03B59">
            <w:rPr>
              <w:rFonts w:ascii="Arial" w:hAnsi="Arial" w:cs="Arial"/>
              <w:sz w:val="20"/>
            </w:rPr>
            <w:fldChar w:fldCharType="begin"/>
          </w:r>
          <w:r w:rsidRPr="00D03B59">
            <w:rPr>
              <w:rFonts w:ascii="Arial" w:hAnsi="Arial" w:cs="Arial"/>
              <w:sz w:val="20"/>
            </w:rPr>
            <w:instrText xml:space="preserve">PAGE </w:instrText>
          </w:r>
          <w:r w:rsidRPr="00D03B59">
            <w:rPr>
              <w:rFonts w:ascii="Arial" w:hAnsi="Arial" w:cs="Arial"/>
              <w:sz w:val="20"/>
            </w:rPr>
            <w:fldChar w:fldCharType="separate"/>
          </w:r>
          <w:r w:rsidRPr="00D03B59">
            <w:rPr>
              <w:rFonts w:ascii="Arial" w:hAnsi="Arial" w:cs="Arial"/>
              <w:sz w:val="20"/>
              <w:lang w:val="nb-NO" w:eastAsia="nb-NO" w:bidi="ar-SA"/>
            </w:rPr>
            <w:t>1</w:t>
          </w:r>
          <w:r w:rsidRPr="00D03B59">
            <w:rPr>
              <w:rFonts w:ascii="Arial" w:hAnsi="Arial" w:cs="Arial"/>
              <w:sz w:val="20"/>
            </w:rPr>
            <w:fldChar w:fldCharType="end"/>
          </w:r>
          <w:r w:rsidRPr="00D03B59">
            <w:rPr>
              <w:rFonts w:ascii="Arial" w:hAnsi="Arial" w:cs="Arial"/>
              <w:sz w:val="20"/>
            </w:rPr>
            <w:t xml:space="preserve"> av </w:t>
          </w:r>
          <w:r w:rsidRPr="00D03B59">
            <w:rPr>
              <w:rFonts w:ascii="Arial" w:hAnsi="Arial" w:cs="Arial"/>
              <w:sz w:val="20"/>
            </w:rPr>
            <w:fldChar w:fldCharType="begin"/>
          </w:r>
          <w:r w:rsidRPr="00D03B59">
            <w:rPr>
              <w:rFonts w:ascii="Arial" w:hAnsi="Arial" w:cs="Arial"/>
              <w:sz w:val="20"/>
            </w:rPr>
            <w:instrText>NUMPAGES</w:instrText>
          </w:r>
          <w:r w:rsidRPr="00D03B59">
            <w:rPr>
              <w:rFonts w:ascii="Arial" w:hAnsi="Arial" w:cs="Arial"/>
              <w:sz w:val="20"/>
            </w:rPr>
            <w:fldChar w:fldCharType="separate"/>
          </w:r>
          <w:r w:rsidRPr="00D03B59">
            <w:rPr>
              <w:rFonts w:ascii="Arial" w:hAnsi="Arial" w:cs="Arial"/>
              <w:sz w:val="20"/>
            </w:rPr>
            <w:t>5</w:t>
          </w:r>
          <w:r w:rsidRPr="00D03B59">
            <w:rPr>
              <w:rFonts w:ascii="Arial" w:hAnsi="Arial" w:cs="Arial"/>
              <w:sz w:val="20"/>
            </w:rPr>
            <w:fldChar w:fldCharType="end"/>
          </w:r>
        </w:p>
      </w:tc>
    </w:tr>
  </w:tbl>
  <w:p w:rsidR="00F05185" w:rsidRPr="00D03B59" w14:paraId="6BE39076" w14:textId="77777777">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B698B"/>
    <w:multiLevelType w:val="hybridMultilevel"/>
    <w:tmpl w:val="9E08399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10BE75EB"/>
    <w:multiLevelType w:val="hybridMultilevel"/>
    <w:tmpl w:val="260C0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996D7A"/>
    <w:multiLevelType w:val="multilevel"/>
    <w:tmpl w:val="3F9EE1C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9AB5EEE"/>
    <w:multiLevelType w:val="hybridMultilevel"/>
    <w:tmpl w:val="3896240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32437FB2"/>
    <w:multiLevelType w:val="hybridMultilevel"/>
    <w:tmpl w:val="5544876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44972616"/>
    <w:multiLevelType w:val="hybridMultilevel"/>
    <w:tmpl w:val="C682EA6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56E42E6"/>
    <w:multiLevelType w:val="hybridMultilevel"/>
    <w:tmpl w:val="701A05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9439A2"/>
    <w:multiLevelType w:val="hybridMultilevel"/>
    <w:tmpl w:val="8EC233C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7756DF5"/>
    <w:multiLevelType w:val="hybridMultilevel"/>
    <w:tmpl w:val="48AA2AE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8802BE"/>
    <w:multiLevelType w:val="multilevel"/>
    <w:tmpl w:val="E120145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nsid w:val="6F19523B"/>
    <w:multiLevelType w:val="hybridMultilevel"/>
    <w:tmpl w:val="DBC6D004"/>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0135191"/>
    <w:multiLevelType w:val="hybridMultilevel"/>
    <w:tmpl w:val="FCD41F0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ACB146B"/>
    <w:multiLevelType w:val="hybridMultilevel"/>
    <w:tmpl w:val="125A6BEE"/>
    <w:lvl w:ilvl="0">
      <w:start w:val="1"/>
      <w:numFmt w:val="bullet"/>
      <w:lvlText w:val=""/>
      <w:lvlJc w:val="left"/>
      <w:pPr>
        <w:ind w:left="360" w:hanging="360"/>
      </w:pPr>
      <w:rPr>
        <w:rFonts w:ascii="Wingdings" w:hAnsi="Wingdings" w:hint="default"/>
      </w:rPr>
    </w:lvl>
    <w:lvl w:ilvl="1">
      <w:start w:val="10"/>
      <w:numFmt w:val="bullet"/>
      <w:lvlText w:val="-"/>
      <w:lvlJc w:val="left"/>
      <w:pPr>
        <w:ind w:left="1080" w:hanging="360"/>
      </w:pPr>
      <w:rPr>
        <w:rFonts w:ascii="Calibri" w:hAnsi="Calibri" w:eastAsiaTheme="minorHAnsi" w:cs="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F553F2F"/>
    <w:multiLevelType w:val="multilevel"/>
    <w:tmpl w:val="4B1A8D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5948">
    <w:abstractNumId w:val="2"/>
  </w:num>
  <w:num w:numId="2" w16cid:durableId="1334794648">
    <w:abstractNumId w:val="13"/>
  </w:num>
  <w:num w:numId="3" w16cid:durableId="290211291">
    <w:abstractNumId w:val="9"/>
  </w:num>
  <w:num w:numId="4" w16cid:durableId="2000306755">
    <w:abstractNumId w:val="7"/>
  </w:num>
  <w:num w:numId="5" w16cid:durableId="167453240">
    <w:abstractNumId w:val="12"/>
  </w:num>
  <w:num w:numId="6" w16cid:durableId="1997567473">
    <w:abstractNumId w:val="11"/>
  </w:num>
  <w:num w:numId="7" w16cid:durableId="1327708016">
    <w:abstractNumId w:val="1"/>
  </w:num>
  <w:num w:numId="8" w16cid:durableId="866211161">
    <w:abstractNumId w:val="3"/>
  </w:num>
  <w:num w:numId="9" w16cid:durableId="1580754570">
    <w:abstractNumId w:val="4"/>
  </w:num>
  <w:num w:numId="10" w16cid:durableId="522403158">
    <w:abstractNumId w:val="10"/>
  </w:num>
  <w:num w:numId="11" w16cid:durableId="754477856">
    <w:abstractNumId w:val="0"/>
  </w:num>
  <w:num w:numId="12" w16cid:durableId="1540780652">
    <w:abstractNumId w:val="8"/>
  </w:num>
  <w:num w:numId="13" w16cid:durableId="322705434">
    <w:abstractNumId w:val="6"/>
  </w:num>
  <w:num w:numId="14" w16cid:durableId="1420130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F7"/>
    <w:rsid w:val="00002F30"/>
    <w:rsid w:val="00021499"/>
    <w:rsid w:val="00040696"/>
    <w:rsid w:val="00056D99"/>
    <w:rsid w:val="00060705"/>
    <w:rsid w:val="00062585"/>
    <w:rsid w:val="0006743C"/>
    <w:rsid w:val="0007180C"/>
    <w:rsid w:val="00086A13"/>
    <w:rsid w:val="0009692C"/>
    <w:rsid w:val="000B07BF"/>
    <w:rsid w:val="000B3C8A"/>
    <w:rsid w:val="000C655A"/>
    <w:rsid w:val="001064F7"/>
    <w:rsid w:val="001511E7"/>
    <w:rsid w:val="001625A3"/>
    <w:rsid w:val="00163994"/>
    <w:rsid w:val="00172983"/>
    <w:rsid w:val="00177AA7"/>
    <w:rsid w:val="001C7392"/>
    <w:rsid w:val="001F0869"/>
    <w:rsid w:val="00220D4A"/>
    <w:rsid w:val="00245D93"/>
    <w:rsid w:val="002669AF"/>
    <w:rsid w:val="00273DB9"/>
    <w:rsid w:val="002C6EBC"/>
    <w:rsid w:val="002F4A91"/>
    <w:rsid w:val="0030271E"/>
    <w:rsid w:val="003224CC"/>
    <w:rsid w:val="00341E2D"/>
    <w:rsid w:val="00343B5E"/>
    <w:rsid w:val="00346F3E"/>
    <w:rsid w:val="0035462F"/>
    <w:rsid w:val="003851F2"/>
    <w:rsid w:val="003D31AA"/>
    <w:rsid w:val="003F549F"/>
    <w:rsid w:val="0040100F"/>
    <w:rsid w:val="00401C16"/>
    <w:rsid w:val="00411388"/>
    <w:rsid w:val="0044034F"/>
    <w:rsid w:val="004423E6"/>
    <w:rsid w:val="00447791"/>
    <w:rsid w:val="00451997"/>
    <w:rsid w:val="00455321"/>
    <w:rsid w:val="004646CC"/>
    <w:rsid w:val="00467376"/>
    <w:rsid w:val="004A2CDA"/>
    <w:rsid w:val="004A5A49"/>
    <w:rsid w:val="0051541D"/>
    <w:rsid w:val="00551837"/>
    <w:rsid w:val="00565974"/>
    <w:rsid w:val="00592B17"/>
    <w:rsid w:val="00597C42"/>
    <w:rsid w:val="005E03CA"/>
    <w:rsid w:val="005F03AA"/>
    <w:rsid w:val="005F26A8"/>
    <w:rsid w:val="005F60FF"/>
    <w:rsid w:val="006156FC"/>
    <w:rsid w:val="00630F89"/>
    <w:rsid w:val="006328C9"/>
    <w:rsid w:val="00637E3B"/>
    <w:rsid w:val="00665AF1"/>
    <w:rsid w:val="00676F51"/>
    <w:rsid w:val="006876A6"/>
    <w:rsid w:val="006B722C"/>
    <w:rsid w:val="006C3C72"/>
    <w:rsid w:val="006F09E8"/>
    <w:rsid w:val="00702A58"/>
    <w:rsid w:val="00706B55"/>
    <w:rsid w:val="00715DD5"/>
    <w:rsid w:val="007170E9"/>
    <w:rsid w:val="0071712A"/>
    <w:rsid w:val="00760120"/>
    <w:rsid w:val="00760BF1"/>
    <w:rsid w:val="007768FF"/>
    <w:rsid w:val="00781F57"/>
    <w:rsid w:val="007850B9"/>
    <w:rsid w:val="00786320"/>
    <w:rsid w:val="0079034A"/>
    <w:rsid w:val="0079162A"/>
    <w:rsid w:val="0079383C"/>
    <w:rsid w:val="007A6D7E"/>
    <w:rsid w:val="007B64BC"/>
    <w:rsid w:val="007D0D0C"/>
    <w:rsid w:val="007D5FB2"/>
    <w:rsid w:val="007F4BB7"/>
    <w:rsid w:val="00821FF2"/>
    <w:rsid w:val="00827EDC"/>
    <w:rsid w:val="0084674B"/>
    <w:rsid w:val="00870E37"/>
    <w:rsid w:val="00876450"/>
    <w:rsid w:val="00885734"/>
    <w:rsid w:val="00897321"/>
    <w:rsid w:val="008B5867"/>
    <w:rsid w:val="008E7928"/>
    <w:rsid w:val="0090135B"/>
    <w:rsid w:val="00915B4C"/>
    <w:rsid w:val="00916A46"/>
    <w:rsid w:val="00921105"/>
    <w:rsid w:val="00934CF5"/>
    <w:rsid w:val="009468F1"/>
    <w:rsid w:val="009726EF"/>
    <w:rsid w:val="00982360"/>
    <w:rsid w:val="009C01CB"/>
    <w:rsid w:val="009C25C8"/>
    <w:rsid w:val="00A003CD"/>
    <w:rsid w:val="00A017A2"/>
    <w:rsid w:val="00A01EFD"/>
    <w:rsid w:val="00A079C0"/>
    <w:rsid w:val="00A125FE"/>
    <w:rsid w:val="00A144F9"/>
    <w:rsid w:val="00A42556"/>
    <w:rsid w:val="00A43841"/>
    <w:rsid w:val="00A66087"/>
    <w:rsid w:val="00A943A3"/>
    <w:rsid w:val="00A95AB3"/>
    <w:rsid w:val="00AB5863"/>
    <w:rsid w:val="00AD1176"/>
    <w:rsid w:val="00AD45B1"/>
    <w:rsid w:val="00AE77A8"/>
    <w:rsid w:val="00B010DF"/>
    <w:rsid w:val="00B01EF4"/>
    <w:rsid w:val="00B14E2E"/>
    <w:rsid w:val="00B218FA"/>
    <w:rsid w:val="00B35574"/>
    <w:rsid w:val="00B511EE"/>
    <w:rsid w:val="00B53E33"/>
    <w:rsid w:val="00B752B1"/>
    <w:rsid w:val="00B8381F"/>
    <w:rsid w:val="00BA0802"/>
    <w:rsid w:val="00BA2BB9"/>
    <w:rsid w:val="00BC66F8"/>
    <w:rsid w:val="00BE5BCB"/>
    <w:rsid w:val="00BF15EE"/>
    <w:rsid w:val="00BF2467"/>
    <w:rsid w:val="00C210BE"/>
    <w:rsid w:val="00C407EA"/>
    <w:rsid w:val="00C602AB"/>
    <w:rsid w:val="00CA5ED9"/>
    <w:rsid w:val="00CD44AF"/>
    <w:rsid w:val="00D03B59"/>
    <w:rsid w:val="00D51869"/>
    <w:rsid w:val="00D55AAC"/>
    <w:rsid w:val="00D73CB4"/>
    <w:rsid w:val="00DA207C"/>
    <w:rsid w:val="00DC7445"/>
    <w:rsid w:val="00E23626"/>
    <w:rsid w:val="00E476C1"/>
    <w:rsid w:val="00E50ECE"/>
    <w:rsid w:val="00E7117D"/>
    <w:rsid w:val="00E735A3"/>
    <w:rsid w:val="00E757DA"/>
    <w:rsid w:val="00E858F3"/>
    <w:rsid w:val="00EA2F48"/>
    <w:rsid w:val="00EC53E7"/>
    <w:rsid w:val="00ED65EB"/>
    <w:rsid w:val="00F05185"/>
    <w:rsid w:val="00F123F5"/>
    <w:rsid w:val="00F57686"/>
    <w:rsid w:val="00FF02B4"/>
    <w:rsid w:val="21DA8F98"/>
    <w:rsid w:val="3352D21C"/>
    <w:rsid w:val="7757F210"/>
  </w:rsids>
  <w:docVars>
    <w:docVar w:name="Avdeling" w:val="lab_avdeling"/>
    <w:docVar w:name="Avsnitt" w:val="lab_avsnitt"/>
    <w:docVar w:name="Bedriftsnavn" w:val="Datakvalitet AS"/>
    <w:docVar w:name="beskyttet" w:val="nei"/>
    <w:docVar w:name="docver" w:val="2.20"/>
    <w:docVar w:name="EksRef" w:val="[EksRef]"/>
    <w:docVar w:name="ek_ansvarlig" w:val="[EK-Ansvarlig]"/>
    <w:docVar w:name="ek_bedriftsnavn" w:val="DEMO - Datakvalitet AS"/>
    <w:docVar w:name="ek_dbfields" w:val="EK_Avdeling¤2#4¤2#[Avdeling]¤3#EK_Avsnitt¤2#4¤2#[Avsnitt]¤3#EK_Bedriftsnavn¤2#1¤2#DEMO - Datakvalitet AS¤3#EK_GjelderFra¤2#0¤2#[GjelderFra]¤3#EK_KlGjelderFra¤2#0¤2#[KlGjelderFra]¤3#EK_Opprettet¤2#0¤2#[Opprettet]¤3#EK_Utgitt¤2#0¤2#[Utgitt]¤3#EK_IBrukDato¤2#0¤2#[Endret]¤3#EK_DokumentID¤2#0¤2#[ID]¤3#EK_DokTittel¤2#0¤2#Standard¤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DokAnsvNavn¤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type" w:val="[DokType]"/>
    <w:docVar w:name="ek_dokumentid" w:val="[ID]"/>
    <w:docVar w:name="ek_eksref" w:val="[EK_EksRef]"/>
    <w:docVar w:name="ek_endrfields" w:val="EK_Bedriftsnavn¤1#EK_Rapport¤1#"/>
    <w:docVar w:name="ek_format" w:val="-10"/>
    <w:docVar w:name="ek_gjelderfra" w:val="[GjelderFra]"/>
    <w:docVar w:name="ek_klgjelderfra" w:val="[KlGjelderFra]"/>
    <w:docVar w:name="EK_Protection" w:val="3"/>
    <w:docVar w:name="ek_rapport" w:val="[Tilknyttet rapport]"/>
    <w:docVar w:name="ek_superstikkord" w:val="[SuperStikkord]"/>
    <w:docVar w:name="EK_TYPE" w:val="MAL"/>
    <w:docVar w:name="Erstatter" w:val="lab_erstatter"/>
    <w:docVar w:name="KHB" w:val="UB"/>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F223BB8"/>
  <w15:chartTrackingRefBased/>
  <w15:docId w15:val="{F6749461-BC60-4C56-BCAD-8993A8E3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Revision">
    <w:name w:val="Revision"/>
    <w:hidden/>
    <w:uiPriority w:val="99"/>
    <w:semiHidden/>
    <w:rsid w:val="00AE77A8"/>
    <w:rPr>
      <w:sz w:val="24"/>
    </w:rPr>
  </w:style>
  <w:style w:type="paragraph" w:styleId="ListParagraph">
    <w:name w:val="List Paragraph"/>
    <w:basedOn w:val="Normal"/>
    <w:uiPriority w:val="34"/>
    <w:qFormat/>
    <w:rsid w:val="00A95AB3"/>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Hyperlink">
    <w:name w:val="Hyperlink"/>
    <w:basedOn w:val="DefaultParagraphFont"/>
    <w:uiPriority w:val="99"/>
    <w:unhideWhenUsed/>
    <w:rsid w:val="00A95AB3"/>
    <w:rPr>
      <w:color w:val="0563C1" w:themeColor="hyperlink"/>
      <w:u w:val="single"/>
    </w:rPr>
  </w:style>
  <w:style w:type="table" w:styleId="TableGrid">
    <w:name w:val="Table Grid"/>
    <w:basedOn w:val="TableNormal"/>
    <w:uiPriority w:val="39"/>
    <w:rsid w:val="00A95AB3"/>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MerknadstekstTegn"/>
    <w:uiPriority w:val="99"/>
    <w:unhideWhenUsed/>
    <w:rsid w:val="00A95AB3"/>
    <w:pPr>
      <w:spacing w:after="160"/>
    </w:pPr>
    <w:rPr>
      <w:rFonts w:asciiTheme="minorHAnsi" w:eastAsiaTheme="minorHAnsi" w:hAnsiTheme="minorHAnsi" w:cstheme="minorBidi"/>
      <w:kern w:val="2"/>
      <w:sz w:val="20"/>
      <w:lang w:eastAsia="en-US"/>
      <w14:ligatures w14:val="standardContextual"/>
    </w:rPr>
  </w:style>
  <w:style w:type="character" w:customStyle="1" w:styleId="MerknadstekstTegn">
    <w:name w:val="Merknadstekst Tegn"/>
    <w:basedOn w:val="DefaultParagraphFont"/>
    <w:link w:val="CommentText"/>
    <w:uiPriority w:val="99"/>
    <w:rsid w:val="00A95AB3"/>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A95AB3"/>
    <w:rPr>
      <w:sz w:val="16"/>
      <w:szCs w:val="16"/>
    </w:rPr>
  </w:style>
  <w:style w:type="character" w:customStyle="1" w:styleId="normaltextrun">
    <w:name w:val="normaltextrun"/>
    <w:basedOn w:val="DefaultParagraphFont"/>
    <w:rsid w:val="00F123F5"/>
  </w:style>
  <w:style w:type="paragraph" w:styleId="CommentSubject">
    <w:name w:val="annotation subject"/>
    <w:basedOn w:val="CommentText"/>
    <w:next w:val="CommentText"/>
    <w:link w:val="KommentaremneTegn"/>
    <w:uiPriority w:val="99"/>
    <w:semiHidden/>
    <w:unhideWhenUsed/>
    <w:rsid w:val="00F123F5"/>
    <w:pPr>
      <w:spacing w:after="0"/>
    </w:pPr>
    <w:rPr>
      <w:rFonts w:ascii="Times New Roman" w:eastAsia="Times New Roman" w:hAnsi="Times New Roman" w:cs="Times New Roman"/>
      <w:b/>
      <w:bCs/>
      <w:kern w:val="0"/>
      <w:lang w:eastAsia="nb-NO"/>
      <w14:ligatures w14:val="none"/>
    </w:rPr>
  </w:style>
  <w:style w:type="character" w:customStyle="1" w:styleId="KommentaremneTegn">
    <w:name w:val="Kommentaremne Tegn"/>
    <w:basedOn w:val="MerknadstekstTegn"/>
    <w:link w:val="CommentSubject"/>
    <w:uiPriority w:val="99"/>
    <w:semiHidden/>
    <w:rsid w:val="00F123F5"/>
    <w:rPr>
      <w:rFonts w:asciiTheme="minorHAnsi" w:eastAsiaTheme="minorHAnsi" w:hAnsiTheme="minorHAnsi" w:cstheme="minorBidi"/>
      <w:b/>
      <w:bCs/>
      <w:kern w:val="2"/>
      <w:lang w:eastAsia="en-US"/>
      <w14:ligatures w14:val="standardContextual"/>
    </w:rPr>
  </w:style>
  <w:style w:type="character" w:styleId="UnresolvedMention">
    <w:name w:val="Unresolved Mention"/>
    <w:basedOn w:val="DefaultParagraphFont"/>
    <w:uiPriority w:val="99"/>
    <w:rsid w:val="00F12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agskolenvt-public.dkhosting.no/docs/pub/DOK00183.htm" TargetMode="External" /><Relationship Id="rId11" Type="http://schemas.openxmlformats.org/officeDocument/2006/relationships/hyperlink" Target="https://fagskolenvt-public.dkhosting.no/docs/dok/DOK00373.pdf" TargetMode="External" /><Relationship Id="rId12" Type="http://schemas.openxmlformats.org/officeDocument/2006/relationships/hyperlink" Target="https://fagskolenvt-public.dkhosting.no/docs/pub/DOK00359.htm" TargetMode="External" /><Relationship Id="rId13" Type="http://schemas.openxmlformats.org/officeDocument/2006/relationships/hyperlink" Target="https://fagskolenvt-public.dkhosting.no/docs/dok/DOK00374.docx"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yperlink" Target="https://fagskolenvt.dkhosting.no/docs/pub/dok00373.pdf" TargetMode="External" /><Relationship Id="rId8" Type="http://schemas.openxmlformats.org/officeDocument/2006/relationships/hyperlink" Target="mailto:fagskolen@telemarkfylke.no" TargetMode="External" /><Relationship Id="rId9" Type="http://schemas.openxmlformats.org/officeDocument/2006/relationships/hyperlink" Target="https://fagskolenvt-public.dkhosting.no/docs/pub/DOK00028.ht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ATAKVALITET\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 Id="rId2" Type="http://schemas.microsoft.com/office/2011/relationships/webextension" Target="webextension2.xml" /><Relationship Id="rId3" Type="http://schemas.microsoft.com/office/2011/relationships/webextension" Target="webextension3.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BE83C698-B75D-4F8B-A958-B0BA04992EAC}">
  <we:reference id="1fc441d0-c011-4dad-878a-44e68ea26eb6" version="1.0.0.2"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4FBF677-37A3-43CC-AF03-9688BC37EA23}">
  <we:reference id="1fc441d0-c012-4ded-878a-44e68ea26eb9" version="1.0.1.0" store="EXCatalog" storeType="excatalog"/>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3E7F28DC-E1C5-AE4C-B8D6-E83B3FFCD0BE}">
  <we:reference id="wa200003024" version="1.0.3.0" store="nb-NO" storeType="omex"/>
  <we:alternateReferences>
    <we:reference id="wa200003024" version="1.0.3.0" store="nb-N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OPERATIV_EK3TEMPDISABLED</Template>
  <TotalTime>560</TotalTime>
  <Pages>5</Pages>
  <Words>745</Words>
  <Characters>5504</Characters>
  <Application>Microsoft Office Word</Application>
  <DocSecurity>0</DocSecurity>
  <Lines>45</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Rutine for ikke godkjent/levert arbeidskrav</vt:lpstr>
      <vt:lpstr>Standard</vt:lpstr>
    </vt:vector>
  </TitlesOfParts>
  <Company>Datakvalitet</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 for ikke godkjent/levert arbeidskrav</dc:title>
  <dc:subject>Standard|[RefNr]|</dc:subject>
  <dc:creator>Handbok</dc:creator>
  <cp:lastModifiedBy>Heidi Behring Hansen</cp:lastModifiedBy>
  <cp:revision>50</cp:revision>
  <cp:lastPrinted>2025-09-08T07:34:00Z</cp:lastPrinted>
  <dcterms:created xsi:type="dcterms:W3CDTF">2021-04-19T11:33:00Z</dcterms:created>
  <dcterms:modified xsi:type="dcterms:W3CDTF">2025-10-21T10:48:00Z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Ansvarlig">
    <vt:lpwstr>Heidi Behring Hansen</vt:lpwstr>
  </property>
  <property fmtid="{D5CDD505-2E9C-101B-9397-08002B2CF9AE}" pid="3" name="EK_DokTittel">
    <vt:lpwstr>Rutine for ikke godkjent/levert arbeidskrav</vt:lpwstr>
  </property>
  <property fmtid="{D5CDD505-2E9C-101B-9397-08002B2CF9AE}" pid="4" name="EK_DokType">
    <vt:lpwstr>Standard</vt:lpwstr>
  </property>
  <property fmtid="{D5CDD505-2E9C-101B-9397-08002B2CF9AE}" pid="5" name="EK_DokumentID">
    <vt:lpwstr>D00307</vt:lpwstr>
  </property>
  <property fmtid="{D5CDD505-2E9C-101B-9397-08002B2CF9AE}" pid="6" name="EK_GjelderFra">
    <vt:lpwstr>21.10.2025</vt:lpwstr>
  </property>
  <property fmtid="{D5CDD505-2E9C-101B-9397-08002B2CF9AE}" pid="7" name="EK_Signatur">
    <vt:lpwstr>Marit Hagen Øygarden</vt:lpwstr>
  </property>
  <property fmtid="{D5CDD505-2E9C-101B-9397-08002B2CF9AE}" pid="8" name="EK_Utgave">
    <vt:lpwstr>1.00</vt:lpwstr>
  </property>
  <property fmtid="{D5CDD505-2E9C-101B-9397-08002B2CF9AE}" pid="9" name="XD00028">
    <vt:lpwstr>D00028</vt:lpwstr>
  </property>
  <property fmtid="{D5CDD505-2E9C-101B-9397-08002B2CF9AE}" pid="10" name="XD00183">
    <vt:lpwstr>D00183</vt:lpwstr>
  </property>
  <property fmtid="{D5CDD505-2E9C-101B-9397-08002B2CF9AE}" pid="11" name="XD00359">
    <vt:lpwstr>D00359</vt:lpwstr>
  </property>
  <property fmtid="{D5CDD505-2E9C-101B-9397-08002B2CF9AE}" pid="12" name="XD00373">
    <vt:lpwstr>D00373</vt:lpwstr>
  </property>
  <property fmtid="{D5CDD505-2E9C-101B-9397-08002B2CF9AE}" pid="13" name="XD00374">
    <vt:lpwstr>D00374</vt:lpwstr>
  </property>
  <property fmtid="{D5CDD505-2E9C-101B-9397-08002B2CF9AE}" pid="14" name="XDF00028">
    <vt:lpwstr>QP722K Prosedyre for arbeidskrav og sluttvurdering</vt:lpwstr>
  </property>
  <property fmtid="{D5CDD505-2E9C-101B-9397-08002B2CF9AE}" pid="15" name="XDF00183">
    <vt:lpwstr>Retningslinjer for arbeidskrav og sluttvurdering ved Fagskolen Vestfold og Telemark</vt:lpwstr>
  </property>
  <property fmtid="{D5CDD505-2E9C-101B-9397-08002B2CF9AE}" pid="16" name="XDF00359">
    <vt:lpwstr>MAL - Forhåndsvarsel - Manglende godkjenning av arbeidskrav (bokmål, sidemål, engelsk) i MinElev</vt:lpwstr>
  </property>
  <property fmtid="{D5CDD505-2E9C-101B-9397-08002B2CF9AE}" pid="17" name="XDF00373">
    <vt:lpwstr>Veiledning - Forhåndvarsel MinElev </vt:lpwstr>
  </property>
  <property fmtid="{D5CDD505-2E9C-101B-9397-08002B2CF9AE}" pid="18" name="XDF00374">
    <vt:lpwstr>MAL - Klagebehandling Emnevedtak i P360</vt:lpwstr>
  </property>
  <property fmtid="{D5CDD505-2E9C-101B-9397-08002B2CF9AE}" pid="19" name="XDL00028">
    <vt:lpwstr>D00028 QP722K Prosedyre for arbeidskrav og sluttvurdering</vt:lpwstr>
  </property>
  <property fmtid="{D5CDD505-2E9C-101B-9397-08002B2CF9AE}" pid="20" name="XDL00183">
    <vt:lpwstr>D00183 Retningslinjer for arbeidskrav og sluttvurdering ved Fagskolen Vestfold og Telemark</vt:lpwstr>
  </property>
  <property fmtid="{D5CDD505-2E9C-101B-9397-08002B2CF9AE}" pid="21" name="XDL00359">
    <vt:lpwstr>D00359 MAL - Forhåndsvarsel - Manglende godkjenning av arbeidskrav (bokmål, sidemål, engelsk) i MinElev</vt:lpwstr>
  </property>
  <property fmtid="{D5CDD505-2E9C-101B-9397-08002B2CF9AE}" pid="22" name="XDL00373">
    <vt:lpwstr>D00373 Veiledning - Forhåndvarsel MinElev </vt:lpwstr>
  </property>
  <property fmtid="{D5CDD505-2E9C-101B-9397-08002B2CF9AE}" pid="23" name="XDL00374">
    <vt:lpwstr>D00374 MAL - Klagebehandling Emnevedtak i P360</vt:lpwstr>
  </property>
  <property fmtid="{D5CDD505-2E9C-101B-9397-08002B2CF9AE}" pid="24" name="XDT00028">
    <vt:lpwstr>QP722K Prosedyre for arbeidskrav og sluttvurdering</vt:lpwstr>
  </property>
  <property fmtid="{D5CDD505-2E9C-101B-9397-08002B2CF9AE}" pid="25" name="XDT00183">
    <vt:lpwstr>Retningslinjer for arbeidskrav og sluttvurdering ved Fagskolen Vestfold og Telemark</vt:lpwstr>
  </property>
  <property fmtid="{D5CDD505-2E9C-101B-9397-08002B2CF9AE}" pid="26" name="XDT00359">
    <vt:lpwstr>MAL - Forhåndsvarsel - Manglende godkjenning av arbeidskrav (bokmål, sidemål, engelsk) i MinElev</vt:lpwstr>
  </property>
  <property fmtid="{D5CDD505-2E9C-101B-9397-08002B2CF9AE}" pid="27" name="XDT00373">
    <vt:lpwstr>Veiledning - Forhåndvarsel MinElev </vt:lpwstr>
  </property>
  <property fmtid="{D5CDD505-2E9C-101B-9397-08002B2CF9AE}" pid="28" name="XDT00374">
    <vt:lpwstr>MAL - Klagebehandling Emnevedtak i P360</vt:lpwstr>
  </property>
</Properties>
</file>