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63045E" w:rsidRPr="0063045E" w:rsidP="00DC4BD5" w14:paraId="2562F7D6" w14:textId="2AF9CB3E">
      <w:pPr>
        <w:pStyle w:val="Heading2"/>
        <w:rPr>
          <w:rFonts w:eastAsiaTheme="minorEastAsia"/>
        </w:rPr>
      </w:pPr>
      <w:r w:rsidRPr="0063045E">
        <w:rPr>
          <w:rFonts w:eastAsiaTheme="minorEastAsia"/>
        </w:rPr>
        <w:t>Kvalifikasjon til underviser</w:t>
      </w:r>
    </w:p>
    <w:p w:rsidR="0063045E" w:rsidRPr="0063045E" w:rsidP="0063045E" w14:paraId="60CA87EF" w14:textId="7777777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Underviser skal være innehaver av gyldig GOC og IMO 6.09</w:t>
      </w:r>
    </w:p>
    <w:p w:rsidR="0063045E" w:rsidRPr="0063045E" w:rsidP="0063045E" w14:paraId="54CDC8B2" w14:textId="7777777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Underviser skal ha hospitert på to GOC kurser som deltaker</w:t>
      </w:r>
    </w:p>
    <w:p w:rsidR="0063045E" w:rsidRPr="0063045E" w:rsidP="0063045E" w14:paraId="75992B94" w14:textId="7777777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Det kan være nyttig å delta på GMDSS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forum som arrangeres årlig (det er ikke krav)</w:t>
      </w:r>
    </w:p>
    <w:p w:rsidR="0063045E" w:rsidRPr="0063045E" w:rsidP="00DC4BD5" w14:paraId="1029C195" w14:textId="6155AC86">
      <w:pPr>
        <w:pStyle w:val="Heading2"/>
        <w:rPr>
          <w:rFonts w:eastAsiaTheme="minorEastAsia"/>
        </w:rPr>
      </w:pPr>
      <w:r w:rsidRPr="0063045E">
        <w:rPr>
          <w:rFonts w:eastAsiaTheme="minorEastAsia"/>
        </w:rPr>
        <w:t>Før</w:t>
      </w:r>
      <w:r w:rsidR="00B5195B">
        <w:rPr>
          <w:rFonts w:eastAsiaTheme="minorEastAsia"/>
        </w:rPr>
        <w:t xml:space="preserve"> planlagt</w:t>
      </w:r>
      <w:r w:rsidRPr="0063045E">
        <w:rPr>
          <w:rFonts w:eastAsiaTheme="minorEastAsia"/>
        </w:rPr>
        <w:t xml:space="preserve"> undervisningen starter </w:t>
      </w:r>
    </w:p>
    <w:p w:rsidR="00B5195B" w:rsidRPr="0063045E" w:rsidP="00B5195B" w14:paraId="4AED6857" w14:textId="3CD7179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Fagskolen leier radiolabb hos USN, </w:t>
      </w:r>
      <w:r w:rsidR="00864B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derfor er viktig å få datoene for bruk av radiolabb blir avklart med ansvarlig person hos </w:t>
      </w:r>
      <w:r w:rsidRPr="0063045E" w:rsidR="00864B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USN </w:t>
      </w:r>
    </w:p>
    <w:p w:rsidR="0063045E" w:rsidRPr="005B518B" w:rsidP="0063045E" w14:paraId="2CF42B80" w14:textId="372F838B">
      <w:pPr>
        <w:numPr>
          <w:ilvl w:val="0"/>
          <w:numId w:val="1"/>
        </w:numPr>
        <w:spacing w:after="160" w:line="259" w:lineRule="auto"/>
        <w:contextualSpacing/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5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gjennom </w:t>
      </w:r>
      <w:r w:rsidRPr="005B518B" w:rsidR="004B4F4C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5B518B" w:rsidR="00C40731">
        <w:rPr>
          <w:rFonts w:asciiTheme="minorHAnsi" w:eastAsiaTheme="minorHAnsi" w:hAnsiTheme="minorHAnsi" w:cstheme="minorBidi"/>
          <w:sz w:val="22"/>
          <w:szCs w:val="22"/>
          <w:lang w:eastAsia="en-US"/>
        </w:rPr>
        <w:t>æringsutbyttebeskrivelser og litteraturliste</w:t>
      </w:r>
      <w:r w:rsidRPr="005B518B" w:rsidR="00B519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oppdater gjerne om nødvendig </w:t>
      </w:r>
      <w:r w:rsidRPr="005B518B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 w:rsidR="000C7EA3">
        <w:rPr>
          <w:rFonts w:asciiTheme="minorHAnsi" w:eastAsiaTheme="minorHAnsi" w:hAnsiTheme="minorHAnsi" w:cstheme="minorBidi"/>
          <w:sz w:val="22"/>
          <w:szCs w:val="22"/>
          <w:lang w:eastAsia="en-US"/>
        </w:rPr>
        <w:instrText>HYPERLINK  \l "_Vedlegg_1"</w:instrText>
      </w:r>
      <w:r w:rsidRPr="005B518B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864BCB" w:rsidR="006C083C"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(vedlegg 1)</w:t>
      </w:r>
    </w:p>
    <w:p w:rsidR="00B5195B" w:rsidRPr="0063045E" w:rsidP="00B5195B" w14:paraId="381643FC" w14:textId="6A246E61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518B"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end"/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Emneplan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- og d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riftsplan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skal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lastet opp i CANVAS</w:t>
      </w:r>
    </w:p>
    <w:p w:rsidR="00B5195B" w:rsidRPr="0063045E" w:rsidP="00B5195B" w14:paraId="639B6F3F" w14:textId="7777777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Sørg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 at publikasjoner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er tilgjengelig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(volum 5, Kanal planer, radio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dagbok, SOLAS og etc.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</w:p>
    <w:p w:rsidR="00B5195B" w:rsidRPr="0063045E" w:rsidP="00B5195B" w14:paraId="0D3D7C99" w14:textId="7777777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Ca. eksamens dato (skriftlig og muntlig)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planlegges/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avklares med studentene</w:t>
      </w:r>
    </w:p>
    <w:p w:rsidR="00B5195B" w:rsidRPr="005628DA" w:rsidP="00B5195B" w14:paraId="0AE1A9EA" w14:textId="77777777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628DA">
        <w:rPr>
          <w:rFonts w:asciiTheme="minorHAnsi" w:eastAsiaTheme="minorHAnsi" w:hAnsiTheme="minorHAnsi" w:cstheme="minorBidi"/>
          <w:sz w:val="22"/>
          <w:szCs w:val="22"/>
          <w:lang w:eastAsia="en-US"/>
        </w:rPr>
        <w:t>Se gjerne på lenken til Telenor kystradio nedenfor for oppdateringer eller enderinger.</w:t>
      </w:r>
    </w:p>
    <w:p w:rsidR="0063045E" w:rsidRPr="000C7EA3" w:rsidP="00DC4BD5" w14:paraId="5EE171B4" w14:textId="53A00589">
      <w:pPr>
        <w:pStyle w:val="Heading2"/>
        <w:rPr>
          <w:rFonts w:eastAsiaTheme="minorEastAsia"/>
          <w:b w:val="0"/>
          <w:bCs/>
          <w:sz w:val="16"/>
          <w:szCs w:val="16"/>
        </w:rPr>
      </w:pPr>
      <w:r w:rsidRPr="0063045E">
        <w:rPr>
          <w:rFonts w:eastAsiaTheme="minorEastAsia"/>
        </w:rPr>
        <w:t>Under gjennomføring</w:t>
      </w:r>
      <w:r w:rsidR="00435812">
        <w:rPr>
          <w:rFonts w:eastAsiaTheme="minorEastAsia"/>
        </w:rPr>
        <w:t xml:space="preserve"> av GOC</w:t>
      </w:r>
      <w:r w:rsidR="005628DA">
        <w:rPr>
          <w:rFonts w:eastAsiaTheme="minorEastAsia"/>
        </w:rPr>
        <w:t xml:space="preserve"> </w:t>
      </w:r>
      <w:r w:rsidRPr="000C7EA3" w:rsidR="005628DA">
        <w:rPr>
          <w:rFonts w:eastAsiaTheme="minorEastAsia"/>
          <w:b w:val="0"/>
          <w:bCs/>
          <w:sz w:val="16"/>
          <w:szCs w:val="16"/>
        </w:rPr>
        <w:t xml:space="preserve">(TKR skjemaer er å finne på lenken under </w:t>
      </w:r>
      <w:r w:rsidRPr="000C7EA3" w:rsidR="000C7EA3">
        <w:rPr>
          <w:rFonts w:eastAsiaTheme="minorEastAsia"/>
          <w:b w:val="0"/>
          <w:bCs/>
          <w:sz w:val="16"/>
          <w:szCs w:val="16"/>
        </w:rPr>
        <w:t>Informasjon til GMDSS-skoler</w:t>
      </w:r>
      <w:r w:rsidRPr="000C7EA3" w:rsidR="005628DA">
        <w:rPr>
          <w:rFonts w:eastAsiaTheme="minorEastAsia"/>
          <w:b w:val="0"/>
          <w:bCs/>
          <w:sz w:val="16"/>
          <w:szCs w:val="16"/>
        </w:rPr>
        <w:t>)</w:t>
      </w:r>
    </w:p>
    <w:p w:rsidR="00B5195B" w:rsidRPr="00B5195B" w:rsidP="00B5195B" w14:paraId="10D0144E" w14:textId="17D88581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Sørge for at studenter er kjent med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læringsutbyttebeskrivelser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og driftsplan.  Driftsplan skal følges gjennom undervisningen</w:t>
      </w:r>
      <w:r w:rsidR="000C7E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fullføres.</w:t>
      </w:r>
    </w:p>
    <w:p w:rsidR="00B5195B" w:rsidRPr="00AA7C5E" w:rsidP="00B5195B" w14:paraId="19A7BAEC" w14:textId="3D16431D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Sørge for at s</w:t>
      </w:r>
      <w:r w:rsidRPr="008F4201">
        <w:rPr>
          <w:rFonts w:asciiTheme="minorHAnsi" w:eastAsiaTheme="minorHAnsi" w:hAnsiTheme="minorHAnsi" w:cstheme="minorBidi"/>
          <w:sz w:val="22"/>
          <w:szCs w:val="22"/>
          <w:lang w:eastAsia="en-US"/>
        </w:rPr>
        <w:t>tudenter er kjent med prosessbeskrivelse</w:t>
      </w:r>
      <w:r w:rsidR="000C7E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8F42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saksgang for klage </w:t>
      </w:r>
      <w:r w:rsidR="000C7E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eller anke </w:t>
      </w:r>
      <w:r w:rsidRPr="00AA7C5E">
        <w:rPr>
          <w:rFonts w:asciiTheme="minorHAnsi" w:eastAsiaTheme="minorHAnsi" w:hAnsiTheme="minorHAnsi" w:cstheme="minorBidi"/>
          <w:sz w:val="22"/>
          <w:szCs w:val="22"/>
          <w:lang w:eastAsia="en-US"/>
        </w:rPr>
        <w:t>(TKR-C575)</w:t>
      </w:r>
    </w:p>
    <w:p w:rsidR="00B5195B" w:rsidP="00B5195B" w14:paraId="3114C718" w14:textId="77777777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Studentene</w:t>
      </w:r>
      <w:r w:rsidRPr="00A247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gjøres oppmerksom på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prosessbeskrivelse for GOC- og ROC eksamen </w:t>
      </w:r>
      <w:r w:rsidRPr="00AA7C5E">
        <w:rPr>
          <w:rFonts w:asciiTheme="minorHAnsi" w:eastAsiaTheme="minorHAnsi" w:hAnsiTheme="minorHAnsi" w:cstheme="minorBidi"/>
          <w:sz w:val="22"/>
          <w:szCs w:val="22"/>
          <w:lang w:eastAsia="en-US"/>
        </w:rPr>
        <w:t>(TKR-C272)</w:t>
      </w:r>
    </w:p>
    <w:p w:rsidR="0063045E" w:rsidRPr="0063045E" w:rsidP="0063045E" w14:paraId="20314A67" w14:textId="0754FB50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Studentene skal bli evaluert underveis</w:t>
      </w:r>
      <w:r w:rsidR="009250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ved bruk av </w:t>
      </w:r>
      <w:r w:rsidRPr="001055BA">
        <w:rPr>
          <w:rFonts w:asciiTheme="minorHAnsi" w:eastAsiaTheme="minorHAnsi" w:hAnsiTheme="minorHAnsi" w:cstheme="minorBidi"/>
          <w:sz w:val="22"/>
          <w:szCs w:val="22"/>
          <w:lang w:eastAsia="en-US"/>
        </w:rPr>
        <w:t>evalueringsskjema</w:t>
      </w:r>
      <w:r w:rsidR="006C083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w:anchor="_Vedlegg_2" w:history="1">
        <w:r w:rsidRPr="000C7EA3" w:rsidR="006C083C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(vedlegg 2)</w:t>
        </w:r>
      </w:hyperlink>
    </w:p>
    <w:p w:rsidR="0063045E" w:rsidP="0063045E" w14:paraId="1E00074B" w14:textId="58875FC3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3 SAR øvelser skal gjennomføres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og dokumenteres med eget skjema </w:t>
      </w:r>
      <w:r w:rsidRPr="00AA7C5E">
        <w:rPr>
          <w:rFonts w:asciiTheme="minorHAnsi" w:eastAsiaTheme="minorHAnsi" w:hAnsiTheme="minorHAnsi" w:cstheme="minorBidi"/>
          <w:sz w:val="22"/>
          <w:szCs w:val="22"/>
          <w:lang w:eastAsia="en-US"/>
        </w:rPr>
        <w:t>TKR-E431)</w:t>
      </w:r>
      <w:r w:rsidR="0022572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225729" w:rsidRPr="0063045E" w:rsidP="00225729" w14:paraId="7061193C" w14:textId="170D2C02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Etter gjennomført </w:t>
      </w:r>
      <w:r w:rsidRPr="0063045E">
        <w:rPr>
          <w:rFonts w:asciiTheme="minorHAnsi" w:eastAsiaTheme="minorHAnsi" w:hAnsiTheme="minorHAnsi" w:cstheme="minorBidi"/>
          <w:sz w:val="22"/>
          <w:szCs w:val="22"/>
          <w:lang w:eastAsia="en-US"/>
        </w:rPr>
        <w:t>SAR øvelser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studenter skal levere individuelt refleksjonsnotat i CANVAS </w:t>
      </w:r>
      <w:hyperlink w:anchor="_Vedlegg_3_1" w:history="1">
        <w:r w:rsidRPr="00497E37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(vedlegg 3)</w:t>
        </w:r>
      </w:hyperlink>
    </w:p>
    <w:p w:rsidR="00225729" w:rsidRPr="0063045E" w:rsidP="0063045E" w14:paraId="101FDC80" w14:textId="07AE82E5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Læreren skal sørge for at studentene </w:t>
      </w:r>
      <w:r w:rsid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>f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år tilbakemelding etter hver </w:t>
      </w:r>
      <w:r w:rsid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>SAR-øvelse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henhold til </w:t>
      </w:r>
      <w:hyperlink w:anchor="_Vedlegg_4" w:history="1">
        <w:r w:rsidRPr="00497E37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vedlegg 4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Hensikten med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tilbakemelding </w:t>
      </w:r>
      <w:r w:rsid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er å øke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læringsutbytte</w:t>
      </w:r>
      <w:r w:rsid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hos studentene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5195B" w:rsidP="00C40731" w14:paraId="1C4BF1D5" w14:textId="5777D1DD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Studenter skal </w:t>
      </w:r>
      <w:r w:rsid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levere </w:t>
      </w:r>
      <w:r w:rsidR="008F42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X antall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form av quiz, </w:t>
      </w:r>
      <w:r w:rsidRPr="0063045E" w:rsidR="00C40731">
        <w:rPr>
          <w:rFonts w:asciiTheme="minorHAnsi" w:eastAsiaTheme="minorHAnsi" w:hAnsiTheme="minorHAnsi" w:cstheme="minorBidi"/>
          <w:sz w:val="22"/>
          <w:szCs w:val="22"/>
          <w:lang w:eastAsia="en-US"/>
        </w:rPr>
        <w:t>oppgaver (individuelle/ gruppe)</w:t>
      </w:r>
      <w:r w:rsidR="008F42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for å kvalifisere seg til eksamen</w:t>
      </w:r>
    </w:p>
    <w:p w:rsidR="00A2472A" w:rsidRPr="00497E37" w:rsidP="00C40731" w14:paraId="0A1E7EE4" w14:textId="5ED1BECC">
      <w:pPr>
        <w:numPr>
          <w:ilvl w:val="0"/>
          <w:numId w:val="2"/>
        </w:num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val="nn-NO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CANVAS ska</w:t>
      </w:r>
      <w:r w:rsidRPr="00497E3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brukes </w:t>
      </w:r>
      <w:r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til q</w:t>
      </w:r>
      <w:r w:rsidRPr="00497E37" w:rsidR="00864BCB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uiz og </w:t>
      </w:r>
      <w:r w:rsidRPr="00497E37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obligatorisk arbeidskrav</w:t>
      </w:r>
      <w:r w:rsidRPr="00497E37" w:rsidR="00864BCB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 </w:t>
      </w:r>
    </w:p>
    <w:p w:rsidR="00762D23" w:rsidP="00DC4BD5" w14:paraId="1529DBCC" w14:textId="6C857321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Informasjon om eksaminering </w:t>
      </w:r>
    </w:p>
    <w:p w:rsidR="00762D23" w:rsidRPr="00497E37" w:rsidP="00762D23" w14:paraId="4EDFF8D7" w14:textId="5630FA9C">
      <w:pPr>
        <w:pStyle w:val="ListParagraph"/>
        <w:numPr>
          <w:ilvl w:val="0"/>
          <w:numId w:val="8"/>
        </w:numPr>
        <w:rPr>
          <w:rStyle w:val="Hyperlink"/>
          <w:rFonts w:eastAsiaTheme="minorEastAsia"/>
          <w:color w:val="auto"/>
          <w:u w:val="none"/>
          <w:lang w:val="nn-NO"/>
        </w:rPr>
      </w:pPr>
      <w:r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Følg </w:t>
      </w:r>
      <w:r w:rsidR="00D37109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>p</w:t>
      </w:r>
      <w:r w:rsidRPr="00925010" w:rsidR="00AA7C5E">
        <w:rPr>
          <w:rFonts w:asciiTheme="minorHAnsi" w:eastAsiaTheme="minorHAnsi" w:hAnsiTheme="minorHAnsi" w:cstheme="minorBidi"/>
          <w:sz w:val="22"/>
          <w:szCs w:val="22"/>
          <w:lang w:val="nn-NO" w:eastAsia="en-US"/>
        </w:rPr>
        <w:t xml:space="preserve">unkt </w:t>
      </w:r>
      <w:hyperlink r:id="rId4" w:history="1">
        <w:r w:rsidRPr="00925010" w:rsidR="00AA7C5E">
          <w:rPr>
            <w:rStyle w:val="Hyperlink"/>
            <w:rFonts w:asciiTheme="minorHAnsi" w:eastAsiaTheme="minorHAnsi" w:hAnsiTheme="minorHAnsi" w:cstheme="minorBidi"/>
            <w:sz w:val="22"/>
            <w:szCs w:val="22"/>
            <w:lang w:val="nn-NO" w:eastAsia="en-US"/>
          </w:rPr>
          <w:t>2. INFORMASJON OM EKSAMINERING,</w:t>
        </w:r>
      </w:hyperlink>
    </w:p>
    <w:p w:rsidR="00497E37" w:rsidRPr="00925010" w:rsidP="00497E37" w14:paraId="6D4A8045" w14:textId="77777777">
      <w:pPr>
        <w:pStyle w:val="ListParagraph"/>
        <w:rPr>
          <w:rFonts w:eastAsiaTheme="minorEastAsia"/>
          <w:lang w:val="nn-NO"/>
        </w:rPr>
      </w:pPr>
    </w:p>
    <w:p w:rsidR="00F91698" w:rsidRPr="0063045E" w:rsidP="00DC4BD5" w14:paraId="18A51C8A" w14:textId="26F7B794">
      <w:pPr>
        <w:pStyle w:val="Heading2"/>
        <w:rPr>
          <w:rFonts w:eastAsiaTheme="minorEastAsia"/>
        </w:rPr>
      </w:pPr>
      <w:r>
        <w:rPr>
          <w:rFonts w:eastAsiaTheme="minorEastAsia"/>
        </w:rPr>
        <w:t xml:space="preserve">Gjennomføring av eksamen </w:t>
      </w:r>
      <w:r w:rsidRPr="00C40731" w:rsidR="00C40731">
        <w:rPr>
          <w:rFonts w:eastAsiaTheme="minorEastAsia"/>
        </w:rPr>
        <w:t>og saksgang for klage</w:t>
      </w:r>
    </w:p>
    <w:p w:rsidR="00762D23" w:rsidRPr="00497E37" w:rsidP="00DC4BD5" w14:paraId="4E9FBBEF" w14:textId="3C458041">
      <w:pPr>
        <w:numPr>
          <w:ilvl w:val="0"/>
          <w:numId w:val="3"/>
        </w:numPr>
        <w:spacing w:after="160" w:line="259" w:lineRule="auto"/>
        <w:ind w:left="709"/>
        <w:contextualSpacing/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Følg </w:t>
      </w:r>
      <w:r w:rsidR="00AA7C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punkt </w:t>
      </w:r>
      <w:hyperlink r:id="rId4" w:history="1">
        <w:r w:rsidRPr="00762D23" w:rsidR="00AA7C5E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3. GJENNOMFØRING AV TEORIEKSAMEN OG ØVINGSOPPGAVER PÅ WEB</w:t>
        </w:r>
      </w:hyperlink>
    </w:p>
    <w:p w:rsidR="00497E37" w:rsidRPr="00497E37" w:rsidP="00497E37" w14:paraId="368C05A5" w14:textId="77777777">
      <w:p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3045E" w:rsidRPr="0063045E" w:rsidP="00DC4BD5" w14:paraId="513112BF" w14:textId="01E1CDC5">
      <w:pPr>
        <w:pStyle w:val="Heading2"/>
        <w:rPr>
          <w:rFonts w:eastAsiaTheme="minorEastAsia"/>
        </w:rPr>
      </w:pPr>
      <w:r w:rsidRPr="0063045E">
        <w:rPr>
          <w:rFonts w:eastAsiaTheme="minorEastAsia"/>
        </w:rPr>
        <w:t>Etter</w:t>
      </w:r>
      <w:r w:rsidRPr="0063045E">
        <w:rPr>
          <w:rFonts w:eastAsiaTheme="minorEastAsia"/>
        </w:rPr>
        <w:t xml:space="preserve"> </w:t>
      </w:r>
      <w:r w:rsidR="00D1755F">
        <w:rPr>
          <w:rFonts w:eastAsiaTheme="minorEastAsia"/>
        </w:rPr>
        <w:t>eksamen er avlagt</w:t>
      </w:r>
      <w:r w:rsidRPr="0063045E">
        <w:rPr>
          <w:rFonts w:eastAsiaTheme="minorEastAsia"/>
        </w:rPr>
        <w:t xml:space="preserve"> </w:t>
      </w:r>
    </w:p>
    <w:p w:rsidR="00E00277" w:rsidRPr="00497E37" w:rsidP="00D1755F" w14:paraId="5AD75A10" w14:textId="7D596560">
      <w:pPr>
        <w:numPr>
          <w:ilvl w:val="0"/>
          <w:numId w:val="3"/>
        </w:numPr>
        <w:spacing w:after="160" w:line="259" w:lineRule="auto"/>
        <w:ind w:left="709"/>
        <w:contextualSpacing/>
        <w:rPr>
          <w:rStyle w:val="Hyperlink"/>
          <w:rFonts w:asciiTheme="minorHAnsi" w:eastAsiaTheme="minorHAnsi" w:hAnsiTheme="minorHAnsi" w:cstheme="minorBidi"/>
          <w:color w:val="auto"/>
          <w:sz w:val="22"/>
          <w:szCs w:val="22"/>
          <w:u w:val="none"/>
          <w:lang w:eastAsia="en-US"/>
        </w:rPr>
      </w:pPr>
      <w:bookmarkStart w:id="0" w:name="_Hlk139552406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Følg </w:t>
      </w:r>
      <w:r w:rsidR="00D37109">
        <w:rPr>
          <w:rFonts w:asciiTheme="minorHAnsi" w:eastAsiaTheme="minorHAnsi" w:hAnsiTheme="minorHAnsi" w:cstheme="minorBidi"/>
          <w:sz w:val="22"/>
          <w:szCs w:val="22"/>
          <w:lang w:eastAsia="en-US"/>
        </w:rPr>
        <w:t>punkt</w:t>
      </w:r>
      <w:bookmarkEnd w:id="0"/>
      <w:r w:rsidR="00D37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4" w:history="1">
        <w:r w:rsidRPr="00E00277" w:rsidR="00D37109">
          <w:rPr>
            <w:rStyle w:val="Hyperlink"/>
            <w:rFonts w:asciiTheme="minorHAnsi" w:eastAsiaTheme="minorHAnsi" w:hAnsiTheme="minorHAnsi" w:cstheme="minorBidi"/>
            <w:sz w:val="22"/>
            <w:szCs w:val="22"/>
            <w:lang w:eastAsia="en-US"/>
          </w:rPr>
          <w:t>4. ETTER EKSAMEN ER AVLAGT - SKAL SKOLEN</w:t>
        </w:r>
      </w:hyperlink>
    </w:p>
    <w:p w:rsidR="00497E37" w:rsidRPr="00D1755F" w:rsidP="00497E37" w14:paraId="76C066CE" w14:textId="77777777">
      <w:pPr>
        <w:spacing w:after="160" w:line="259" w:lineRule="auto"/>
        <w:ind w:left="709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7791" w:rsidRPr="0063045E" w14:paraId="124F350C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1441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Telenor Kystradio</w:t>
              </w:r>
            </w:hyperlink>
          </w:p>
        </w:tc>
      </w:tr>
    </w:tbl>
    <w:p w:rsidR="000227EB" w:rsidP="00614415" w14:paraId="20808DE4" w14:textId="77777777">
      <w:pPr>
        <w:pStyle w:val="Heading2"/>
        <w:rPr>
          <w:lang w:val="nn-NO"/>
        </w:rPr>
      </w:pPr>
      <w:bookmarkEnd w:id="2"/>
      <w:bookmarkStart w:id="3" w:name="_Vedlegg_1"/>
      <w:bookmarkEnd w:id="3"/>
    </w:p>
    <w:p w:rsidR="00B241E2" w:rsidRPr="00B5195B" w:rsidP="00614415" w14:paraId="265BDA16" w14:textId="4097F436">
      <w:pPr>
        <w:pStyle w:val="Heading2"/>
        <w:rPr>
          <w:lang w:val="nn-NO"/>
        </w:rPr>
      </w:pPr>
      <w:r w:rsidRPr="00B5195B">
        <w:rPr>
          <w:lang w:val="nn-NO"/>
        </w:rPr>
        <w:t>Vedlegg 1</w:t>
      </w:r>
    </w:p>
    <w:p w:rsidR="00E20152" w:rsidRPr="00E20152" w:rsidP="00E20152" w14:paraId="07D2CE24" w14:textId="1FE8D6D1">
      <w:pPr>
        <w:keepNext/>
        <w:keepLines/>
        <w:spacing w:before="40" w:line="259" w:lineRule="auto"/>
        <w:outlineLvl w:val="3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2"/>
          <w:szCs w:val="22"/>
          <w:lang w:val="nn-NO" w:eastAsia="en-US"/>
        </w:rPr>
      </w:pPr>
      <w:r w:rsidRPr="00E20152"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22"/>
          <w:szCs w:val="22"/>
          <w:lang w:val="nn-NO" w:eastAsia="en-US"/>
        </w:rPr>
        <w:t>EMNE: GMDSS/ GOC- Emnekode 00TM05D – GOC</w:t>
      </w: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10"/>
        <w:gridCol w:w="5590"/>
      </w:tblGrid>
      <w:tr w14:paraId="7DD1B755" w14:textId="77777777" w:rsidTr="00AA77FE">
        <w:tblPrEx>
          <w:tblW w:w="9000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0" w:type="dxa"/>
            <w:shd w:val="clear" w:color="auto" w:fill="D9E2F3" w:themeFill="accent1" w:themeFillTint="33"/>
            <w:noWrap/>
          </w:tcPr>
          <w:p w:rsidR="00E20152" w:rsidRPr="00E20152" w:rsidP="00E20152" w14:paraId="3D3AF20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015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SENTRALE TEMA</w:t>
            </w:r>
          </w:p>
        </w:tc>
        <w:tc>
          <w:tcPr>
            <w:tcW w:w="5590" w:type="dxa"/>
            <w:shd w:val="clear" w:color="auto" w:fill="D9E2F3" w:themeFill="accent1" w:themeFillTint="33"/>
            <w:noWrap/>
          </w:tcPr>
          <w:p w:rsidR="00E20152" w:rsidRPr="00E20152" w:rsidP="00E20152" w14:paraId="1962C95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E20152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INNHOLD</w:t>
            </w:r>
          </w:p>
        </w:tc>
      </w:tr>
      <w:tr w14:paraId="0904DBFB" w14:textId="77777777" w:rsidTr="00AA77FE">
        <w:tblPrEx>
          <w:tblW w:w="9000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0" w:type="dxa"/>
            <w:shd w:val="clear" w:color="auto" w:fill="auto"/>
            <w:noWrap/>
            <w:hideMark/>
          </w:tcPr>
          <w:p w:rsidR="00E20152" w:rsidRPr="00E20152" w:rsidP="00E20152" w14:paraId="71733DB3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2015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Bruk av GMDSS utstyr</w:t>
            </w:r>
          </w:p>
        </w:tc>
        <w:tc>
          <w:tcPr>
            <w:tcW w:w="5590" w:type="dxa"/>
            <w:shd w:val="clear" w:color="auto" w:fill="auto"/>
            <w:noWrap/>
            <w:hideMark/>
          </w:tcPr>
          <w:p w:rsidR="00E20152" w:rsidRPr="00E20152" w:rsidP="00E20152" w14:paraId="6D12E5C0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2015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Sende og motta </w:t>
            </w:r>
            <w:r w:rsidRPr="00E2015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informasjon ved hjelp av GMDSS delsystemer og GMDSS-utstyr og oppfylle funksjonskravene for GMDSS</w:t>
            </w:r>
          </w:p>
        </w:tc>
      </w:tr>
      <w:tr w14:paraId="2A464F43" w14:textId="77777777" w:rsidTr="00AA77FE">
        <w:tblPrEx>
          <w:tblW w:w="9000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3410" w:type="dxa"/>
            <w:shd w:val="clear" w:color="auto" w:fill="auto"/>
            <w:noWrap/>
            <w:hideMark/>
          </w:tcPr>
          <w:p w:rsidR="00E20152" w:rsidRPr="00E20152" w:rsidP="00E20152" w14:paraId="1A77EEF3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en-US"/>
              </w:rPr>
            </w:pPr>
            <w:r w:rsidRPr="00E20152">
              <w:rPr>
                <w:rFonts w:asciiTheme="minorHAnsi" w:hAnsiTheme="minorHAnsi" w:cstheme="minorHAnsi"/>
                <w:color w:val="000000"/>
                <w:sz w:val="18"/>
                <w:szCs w:val="18"/>
                <w:lang w:val="nn-NO" w:eastAsia="en-US"/>
              </w:rPr>
              <w:t>Radio bruk i tilfelle nød</w:t>
            </w:r>
          </w:p>
        </w:tc>
        <w:tc>
          <w:tcPr>
            <w:tcW w:w="5590" w:type="dxa"/>
            <w:shd w:val="clear" w:color="auto" w:fill="auto"/>
            <w:noWrap/>
            <w:hideMark/>
          </w:tcPr>
          <w:p w:rsidR="00E20152" w:rsidRPr="00E20152" w:rsidP="00E20152" w14:paraId="06168DB0" w14:textId="77777777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20152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Utføre radiotjenester i nødssituasjoner</w:t>
            </w:r>
          </w:p>
        </w:tc>
      </w:tr>
    </w:tbl>
    <w:p w:rsidR="00E20152" w:rsidRPr="00E20152" w:rsidP="00E20152" w14:paraId="665B8B43" w14:textId="77777777">
      <w:pPr>
        <w:outlineLvl w:val="2"/>
        <w:rPr>
          <w:rFonts w:eastAsiaTheme="minorEastAsia"/>
          <w:b/>
          <w:sz w:val="10"/>
          <w:szCs w:val="10"/>
        </w:rPr>
      </w:pPr>
      <w:bookmarkStart w:id="4" w:name="_Toc104211879"/>
      <w:bookmarkStart w:id="5" w:name="_Toc112403769"/>
      <w:bookmarkStart w:id="6" w:name="_Toc138787961"/>
    </w:p>
    <w:p w:rsidR="00E20152" w:rsidRPr="00E20152" w:rsidP="00E20152" w14:paraId="60FA85F2" w14:textId="77777777">
      <w:pPr>
        <w:keepNext/>
        <w:keepLines/>
        <w:spacing w:before="40" w:line="259" w:lineRule="auto"/>
        <w:outlineLvl w:val="3"/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</w:rPr>
      </w:pPr>
      <w:bookmarkStart w:id="7" w:name="_Toc140045103"/>
      <w:r w:rsidRPr="00E20152"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</w:rPr>
        <w:t>Læringsutbytte:</w:t>
      </w:r>
      <w:bookmarkEnd w:id="7"/>
      <w:r w:rsidRPr="00E20152"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</w:rPr>
        <w:t xml:space="preserve"> </w:t>
      </w:r>
      <w:bookmarkEnd w:id="4"/>
      <w:bookmarkEnd w:id="5"/>
      <w:bookmarkEnd w:id="6"/>
    </w:p>
    <w:tbl>
      <w:tblPr>
        <w:tblStyle w:val="TableGrid0"/>
        <w:tblW w:w="9000" w:type="dxa"/>
        <w:tblInd w:w="-5" w:type="dxa"/>
        <w:tblLayout w:type="fixed"/>
        <w:tblCellMar>
          <w:top w:w="47" w:type="dxa"/>
          <w:right w:w="61" w:type="dxa"/>
        </w:tblCellMar>
        <w:tblLook w:val="04A0"/>
      </w:tblPr>
      <w:tblGrid>
        <w:gridCol w:w="567"/>
        <w:gridCol w:w="8433"/>
      </w:tblGrid>
      <w:tr w14:paraId="542E61F2" w14:textId="77777777" w:rsidTr="001C7D50">
        <w:tblPrEx>
          <w:tblW w:w="9000" w:type="dxa"/>
          <w:tblInd w:w="-5" w:type="dxa"/>
          <w:tblLayout w:type="fixed"/>
          <w:tblCellMar>
            <w:top w:w="47" w:type="dxa"/>
            <w:right w:w="61" w:type="dxa"/>
          </w:tblCellMar>
          <w:tblLook w:val="04A0"/>
        </w:tblPrEx>
        <w:trPr>
          <w:cantSplit/>
          <w:trHeight w:val="112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152" w:rsidRPr="00E20152" w:rsidP="00E20152" w14:paraId="30623CD3" w14:textId="77777777">
            <w:pPr>
              <w:ind w:left="113" w:right="113"/>
              <w:contextualSpacing/>
              <w:jc w:val="right"/>
              <w:rPr>
                <w:b/>
                <w:sz w:val="22"/>
              </w:rPr>
            </w:pPr>
            <w:r w:rsidRPr="00E20152">
              <w:rPr>
                <w:b/>
                <w:sz w:val="22"/>
              </w:rPr>
              <w:t>KUNNSKAP</w:t>
            </w:r>
          </w:p>
        </w:tc>
        <w:tc>
          <w:tcPr>
            <w:tcW w:w="8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52" w:rsidRPr="00E20152" w:rsidP="00E20152" w14:paraId="43C445C4" w14:textId="77777777">
            <w:pPr>
              <w:ind w:left="5"/>
              <w:contextualSpacing/>
              <w:rPr>
                <w:sz w:val="22"/>
              </w:rPr>
            </w:pPr>
            <w:r w:rsidRPr="00E20152">
              <w:rPr>
                <w:sz w:val="22"/>
              </w:rPr>
              <w:t>Kandidaten</w:t>
            </w:r>
          </w:p>
          <w:p w:rsidR="00E20152" w:rsidRPr="00E20152" w:rsidP="00E20152" w14:paraId="5BB5453F" w14:textId="3962CC17">
            <w:pPr>
              <w:numPr>
                <w:ilvl w:val="0"/>
                <w:numId w:val="11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 xml:space="preserve">Har et godt kjennskap til kommunikasjon ved bruk av relevant utstyr, spesielt nødkommunikasjon/ nødvarsling, kunnskap om teknisk tilstand og normalt vedlikehold kontroll av utstyret., inklusiv nød energi &amp; reserve energi kilde. </w:t>
            </w:r>
          </w:p>
        </w:tc>
      </w:tr>
      <w:tr w14:paraId="4483D445" w14:textId="77777777" w:rsidTr="00AA77FE">
        <w:tblPrEx>
          <w:tblW w:w="9000" w:type="dxa"/>
          <w:tblInd w:w="-5" w:type="dxa"/>
          <w:tblLayout w:type="fixed"/>
          <w:tblCellMar>
            <w:top w:w="47" w:type="dxa"/>
            <w:right w:w="61" w:type="dxa"/>
          </w:tblCellMar>
          <w:tblLook w:val="04A0"/>
        </w:tblPrEx>
        <w:trPr>
          <w:cantSplit/>
          <w:trHeight w:val="15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152" w:rsidRPr="00E20152" w:rsidP="00E20152" w14:paraId="12705583" w14:textId="77777777">
            <w:pPr>
              <w:ind w:left="113" w:right="113"/>
              <w:contextualSpacing/>
              <w:jc w:val="right"/>
              <w:rPr>
                <w:b/>
                <w:sz w:val="22"/>
              </w:rPr>
            </w:pPr>
            <w:r w:rsidRPr="00E20152">
              <w:rPr>
                <w:b/>
                <w:sz w:val="22"/>
              </w:rPr>
              <w:t>FERDIGHETER</w:t>
            </w:r>
          </w:p>
        </w:tc>
        <w:tc>
          <w:tcPr>
            <w:tcW w:w="8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52" w:rsidRPr="00E20152" w:rsidP="00E20152" w14:paraId="7A8D38D6" w14:textId="77777777">
            <w:pPr>
              <w:ind w:left="5"/>
              <w:contextualSpacing/>
              <w:rPr>
                <w:sz w:val="22"/>
              </w:rPr>
            </w:pPr>
            <w:r w:rsidRPr="00E20152">
              <w:rPr>
                <w:sz w:val="22"/>
              </w:rPr>
              <w:t>Kandidaten</w:t>
            </w:r>
          </w:p>
          <w:p w:rsidR="00E20152" w:rsidRPr="00E20152" w:rsidP="00E20152" w14:paraId="54BFFDA7" w14:textId="76575EF7">
            <w:pPr>
              <w:numPr>
                <w:ilvl w:val="0"/>
                <w:numId w:val="10"/>
              </w:numPr>
              <w:contextualSpacing/>
            </w:pPr>
            <w:r w:rsidRPr="00E20152">
              <w:t xml:space="preserve">Kan foreta nødkommunikasjon/nødvarsling med bruk av: EPIRB, VHF, MF, HF, Inmarsat, inklusiv bærbar- VHF og Sart. </w:t>
            </w:r>
          </w:p>
          <w:p w:rsidR="00E20152" w:rsidRPr="00E20152" w:rsidP="00E20152" w14:paraId="30030406" w14:textId="1682491D">
            <w:pPr>
              <w:numPr>
                <w:ilvl w:val="0"/>
                <w:numId w:val="10"/>
              </w:numPr>
              <w:contextualSpacing/>
            </w:pPr>
            <w:r w:rsidRPr="00E20152">
              <w:t xml:space="preserve">Kan opprette forbindelse med kystradiostasjoner og kystjordstasjoner til abonnenter i land, samt skip til skip- forbindelse. Kunne </w:t>
            </w:r>
            <w:r w:rsidRPr="00E20152">
              <w:t xml:space="preserve">motta / sende sikkerhetsinformasjon. </w:t>
            </w:r>
          </w:p>
          <w:p w:rsidR="00E20152" w:rsidRPr="00E20152" w:rsidP="00E20152" w14:paraId="633A094E" w14:textId="7F705F8C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t>Kan foreta «Medico», og bruk av tilgangskodene for « medical advice, medical assistance, etc. på inmarsatutstyr. Utføre normalt vedlikehold</w:t>
            </w:r>
          </w:p>
        </w:tc>
      </w:tr>
      <w:tr w14:paraId="398E85FA" w14:textId="77777777" w:rsidTr="00AA77FE">
        <w:tblPrEx>
          <w:tblW w:w="9000" w:type="dxa"/>
          <w:tblInd w:w="-5" w:type="dxa"/>
          <w:tblLayout w:type="fixed"/>
          <w:tblCellMar>
            <w:top w:w="47" w:type="dxa"/>
            <w:right w:w="61" w:type="dxa"/>
          </w:tblCellMar>
          <w:tblLook w:val="04A0"/>
        </w:tblPrEx>
        <w:trPr>
          <w:cantSplit/>
          <w:trHeight w:val="16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E20152" w:rsidRPr="00E20152" w:rsidP="00E20152" w14:paraId="10733A3B" w14:textId="77777777">
            <w:pPr>
              <w:ind w:left="178" w:right="113"/>
              <w:contextualSpacing/>
              <w:jc w:val="right"/>
              <w:rPr>
                <w:b/>
                <w:noProof/>
                <w:sz w:val="22"/>
              </w:rPr>
            </w:pPr>
            <w:r w:rsidRPr="00E20152">
              <w:rPr>
                <w:b/>
                <w:sz w:val="22"/>
              </w:rPr>
              <w:t>GENERELL KOMPETANSE</w:t>
            </w:r>
          </w:p>
        </w:tc>
        <w:tc>
          <w:tcPr>
            <w:tcW w:w="8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152" w:rsidRPr="00E20152" w:rsidP="00E20152" w14:paraId="2F8D90C6" w14:textId="77777777">
            <w:pPr>
              <w:ind w:left="5"/>
              <w:contextualSpacing/>
              <w:rPr>
                <w:sz w:val="22"/>
              </w:rPr>
            </w:pPr>
            <w:r w:rsidRPr="00E20152">
              <w:rPr>
                <w:sz w:val="22"/>
              </w:rPr>
              <w:t>Kandidaten</w:t>
            </w:r>
          </w:p>
          <w:p w:rsidR="00E20152" w:rsidRPr="00E20152" w:rsidP="00E20152" w14:paraId="035E0001" w14:textId="48B7DEA2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 xml:space="preserve">Kan jobbe selvstendig og inngå i et team i </w:t>
            </w:r>
            <w:r w:rsidRPr="00E20152">
              <w:rPr>
                <w:sz w:val="22"/>
              </w:rPr>
              <w:t>daglige gjøremål og i nødsituasjoner.</w:t>
            </w:r>
          </w:p>
          <w:p w:rsidR="00E20152" w:rsidRPr="00E20152" w:rsidP="00E20152" w14:paraId="4832E022" w14:textId="749EF5D8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>Har god kjennskap til regelverk, forståelse av teknisk virkemåte for alle enheter.</w:t>
            </w:r>
          </w:p>
          <w:p w:rsidR="00E20152" w:rsidRPr="00E20152" w:rsidP="00E20152" w14:paraId="62CD53EA" w14:textId="6BE5E08E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>Kan anvende oppslagsverk.</w:t>
            </w:r>
          </w:p>
          <w:p w:rsidR="00E20152" w:rsidRPr="00E20152" w:rsidP="00E20152" w14:paraId="7A19107F" w14:textId="75F8E3DF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>Kan taksere samtaler, både på telefoni og data.</w:t>
            </w:r>
          </w:p>
          <w:p w:rsidR="00E20152" w:rsidRPr="00E20152" w:rsidP="00E20152" w14:paraId="2E9AC5D5" w14:textId="697B54F1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>Har forståelse av taushetsløfter.</w:t>
            </w:r>
          </w:p>
          <w:p w:rsidR="00E20152" w:rsidRPr="00E20152" w:rsidP="00E20152" w14:paraId="2E1011FB" w14:textId="2CE649D8">
            <w:pPr>
              <w:numPr>
                <w:ilvl w:val="0"/>
                <w:numId w:val="10"/>
              </w:numPr>
              <w:contextualSpacing/>
              <w:rPr>
                <w:sz w:val="22"/>
              </w:rPr>
            </w:pPr>
            <w:r w:rsidRPr="00E20152">
              <w:rPr>
                <w:sz w:val="22"/>
              </w:rPr>
              <w:t>Har kjennskap til gyldighet</w:t>
            </w:r>
            <w:r w:rsidRPr="00E20152">
              <w:rPr>
                <w:sz w:val="22"/>
              </w:rPr>
              <w:t>stid for telefonisertifikater.</w:t>
            </w:r>
          </w:p>
        </w:tc>
      </w:tr>
    </w:tbl>
    <w:p w:rsidR="00E20152" w:rsidRPr="00E20152" w:rsidP="00E20152" w14:paraId="2BB69FB6" w14:textId="77777777">
      <w:pPr>
        <w:spacing w:line="276" w:lineRule="auto"/>
        <w:outlineLvl w:val="2"/>
        <w:rPr>
          <w:rFonts w:asciiTheme="minorHAnsi" w:eastAsiaTheme="minorEastAsia" w:hAnsiTheme="minorHAnsi" w:cstheme="minorBidi"/>
          <w:smallCaps/>
          <w:spacing w:val="5"/>
          <w:sz w:val="10"/>
          <w:szCs w:val="10"/>
        </w:rPr>
      </w:pPr>
      <w:bookmarkStart w:id="8" w:name="_Toc104211880"/>
    </w:p>
    <w:p w:rsidR="00E20152" w:rsidRPr="00E20152" w:rsidP="00E20152" w14:paraId="1819E56E" w14:textId="77777777">
      <w:pPr>
        <w:keepNext/>
        <w:keepLines/>
        <w:spacing w:before="40" w:line="259" w:lineRule="auto"/>
        <w:outlineLvl w:val="3"/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</w:rPr>
      </w:pPr>
      <w:bookmarkStart w:id="9" w:name="_Toc112403770"/>
      <w:bookmarkStart w:id="10" w:name="_Toc138787962"/>
      <w:bookmarkStart w:id="11" w:name="_Toc140045104"/>
      <w:r w:rsidRPr="00E20152"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</w:rPr>
        <w:t>Litteratur</w:t>
      </w:r>
      <w:bookmarkEnd w:id="8"/>
      <w:bookmarkEnd w:id="9"/>
      <w:bookmarkEnd w:id="10"/>
      <w:bookmarkEnd w:id="11"/>
    </w:p>
    <w:tbl>
      <w:tblPr>
        <w:tblStyle w:val="TableGrid0"/>
        <w:tblW w:w="9000" w:type="dxa"/>
        <w:tblInd w:w="-5" w:type="dxa"/>
        <w:tblCellMar>
          <w:top w:w="7" w:type="dxa"/>
          <w:left w:w="68" w:type="dxa"/>
          <w:bottom w:w="17" w:type="dxa"/>
          <w:right w:w="1" w:type="dxa"/>
        </w:tblCellMar>
        <w:tblLook w:val="04A0"/>
      </w:tblPr>
      <w:tblGrid>
        <w:gridCol w:w="3960"/>
        <w:gridCol w:w="2520"/>
        <w:gridCol w:w="1742"/>
        <w:gridCol w:w="778"/>
      </w:tblGrid>
      <w:tr w14:paraId="618C20D6" w14:textId="77777777" w:rsidTr="00AA77FE">
        <w:tblPrEx>
          <w:tblW w:w="9000" w:type="dxa"/>
          <w:tblInd w:w="-5" w:type="dxa"/>
          <w:tblCellMar>
            <w:top w:w="7" w:type="dxa"/>
            <w:left w:w="68" w:type="dxa"/>
            <w:bottom w:w="17" w:type="dxa"/>
            <w:right w:w="1" w:type="dxa"/>
          </w:tblCellMar>
          <w:tblLook w:val="04A0"/>
        </w:tblPrEx>
        <w:trPr>
          <w:trHeight w:val="245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20152" w:rsidRPr="00E20152" w:rsidP="00E20152" w14:paraId="09A5A465" w14:textId="77777777">
            <w:pPr>
              <w:rPr>
                <w:rFonts w:cstheme="minorHAnsi"/>
                <w:sz w:val="22"/>
              </w:rPr>
            </w:pPr>
            <w:r w:rsidRPr="00E20152">
              <w:rPr>
                <w:rFonts w:cstheme="minorHAnsi"/>
                <w:b/>
                <w:sz w:val="22"/>
              </w:rPr>
              <w:t xml:space="preserve">Tittel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20152" w:rsidRPr="00E20152" w:rsidP="00E20152" w14:paraId="32A07FBF" w14:textId="77777777">
            <w:pPr>
              <w:ind w:left="2"/>
              <w:rPr>
                <w:rFonts w:cstheme="minorHAnsi"/>
                <w:sz w:val="22"/>
              </w:rPr>
            </w:pPr>
            <w:r w:rsidRPr="00E20152">
              <w:rPr>
                <w:rFonts w:cstheme="minorHAnsi"/>
                <w:b/>
                <w:sz w:val="22"/>
              </w:rPr>
              <w:t xml:space="preserve">Forfatter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20152" w:rsidRPr="00E20152" w:rsidP="00E20152" w14:paraId="5251A00C" w14:textId="77777777">
            <w:pPr>
              <w:ind w:left="1"/>
              <w:rPr>
                <w:rFonts w:cstheme="minorHAnsi"/>
                <w:sz w:val="22"/>
              </w:rPr>
            </w:pPr>
            <w:r w:rsidRPr="00E20152">
              <w:rPr>
                <w:rFonts w:cstheme="minorHAnsi"/>
                <w:b/>
                <w:sz w:val="22"/>
              </w:rPr>
              <w:t xml:space="preserve">Forlag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:rsidR="00E20152" w:rsidRPr="00E20152" w:rsidP="00E20152" w14:paraId="2075C826" w14:textId="77777777">
            <w:pPr>
              <w:ind w:left="1"/>
              <w:rPr>
                <w:rFonts w:cstheme="minorHAnsi"/>
                <w:sz w:val="22"/>
              </w:rPr>
            </w:pPr>
            <w:r w:rsidRPr="00E20152">
              <w:rPr>
                <w:rFonts w:cstheme="minorHAnsi"/>
                <w:b/>
                <w:sz w:val="22"/>
              </w:rPr>
              <w:t xml:space="preserve">ISBN </w:t>
            </w:r>
          </w:p>
        </w:tc>
      </w:tr>
      <w:tr w14:paraId="05584532" w14:textId="77777777" w:rsidTr="00AA77FE">
        <w:tblPrEx>
          <w:tblW w:w="9000" w:type="dxa"/>
          <w:tblInd w:w="-5" w:type="dxa"/>
          <w:tblCellMar>
            <w:top w:w="7" w:type="dxa"/>
            <w:left w:w="68" w:type="dxa"/>
            <w:bottom w:w="17" w:type="dxa"/>
            <w:right w:w="1" w:type="dxa"/>
          </w:tblCellMar>
          <w:tblLook w:val="04A0"/>
        </w:tblPrEx>
        <w:trPr>
          <w:trHeight w:val="23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52" w:rsidRPr="00E20152" w:rsidP="00E20152" w14:paraId="57D49313" w14:textId="77777777">
            <w:pPr>
              <w:ind w:right="69"/>
              <w:rPr>
                <w:rFonts w:cstheme="minorHAnsi"/>
                <w:sz w:val="22"/>
                <w:lang w:val="nn-NO"/>
              </w:rPr>
            </w:pPr>
            <w:r w:rsidRPr="00E20152">
              <w:rPr>
                <w:rFonts w:cstheme="minorHAnsi"/>
                <w:sz w:val="22"/>
                <w:lang w:val="nn-NO"/>
              </w:rPr>
              <w:t>Lærebok i GMDSS- GOC</w:t>
            </w:r>
          </w:p>
          <w:p w:rsidR="00E20152" w:rsidRPr="00E20152" w:rsidP="00E20152" w14:paraId="111B17DF" w14:textId="77777777">
            <w:pPr>
              <w:ind w:right="69"/>
              <w:rPr>
                <w:sz w:val="22"/>
                <w:lang w:val="nn-NO"/>
              </w:rPr>
            </w:pPr>
            <w:r w:rsidRPr="00E20152">
              <w:rPr>
                <w:sz w:val="22"/>
                <w:lang w:val="nn-NO"/>
              </w:rPr>
              <w:t>NP285- Volume 5, GMDSS</w:t>
            </w:r>
          </w:p>
          <w:p w:rsidR="00E20152" w:rsidRPr="00E20152" w:rsidP="00E20152" w14:paraId="576F82ED" w14:textId="77777777">
            <w:pPr>
              <w:ind w:right="69"/>
              <w:rPr>
                <w:sz w:val="22"/>
                <w:lang w:val="nn-NO"/>
              </w:rPr>
            </w:pPr>
            <w:r w:rsidRPr="00E20152">
              <w:rPr>
                <w:sz w:val="22"/>
                <w:lang w:val="nn-NO"/>
              </w:rPr>
              <w:t>Kanalplaner (VHF, MF/HF og Navtex)</w:t>
            </w:r>
          </w:p>
          <w:p w:rsidR="00E20152" w:rsidRPr="00E20152" w:rsidP="00E20152" w14:paraId="6BFEB1C9" w14:textId="77777777">
            <w:pPr>
              <w:ind w:right="69"/>
              <w:rPr>
                <w:sz w:val="22"/>
                <w:lang w:val="nn-NO"/>
              </w:rPr>
            </w:pPr>
            <w:r w:rsidRPr="00E20152">
              <w:rPr>
                <w:sz w:val="22"/>
                <w:lang w:val="nn-NO"/>
              </w:rPr>
              <w:t>Radio dagbok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52" w:rsidRPr="00E20152" w:rsidP="00E20152" w14:paraId="24F7573E" w14:textId="77777777">
            <w:pPr>
              <w:ind w:right="69"/>
              <w:rPr>
                <w:rFonts w:cstheme="minorHAnsi"/>
                <w:sz w:val="22"/>
                <w:lang w:val="en-US"/>
              </w:rPr>
            </w:pPr>
            <w:r w:rsidRPr="00E20152">
              <w:rPr>
                <w:rFonts w:cstheme="minorHAnsi"/>
                <w:sz w:val="22"/>
                <w:lang w:val="en-US"/>
              </w:rPr>
              <w:t>Telenor Kystradio</w:t>
            </w:r>
          </w:p>
          <w:p w:rsidR="00E20152" w:rsidRPr="00E20152" w:rsidP="00E20152" w14:paraId="3FDABCAA" w14:textId="77777777">
            <w:pPr>
              <w:ind w:right="69"/>
              <w:rPr>
                <w:rFonts w:cstheme="minorHAnsi"/>
                <w:sz w:val="22"/>
                <w:lang w:val="en-US"/>
              </w:rPr>
            </w:pPr>
            <w:r w:rsidRPr="00E20152">
              <w:rPr>
                <w:rFonts w:cstheme="minorHAnsi"/>
                <w:sz w:val="22"/>
                <w:lang w:val="en-US"/>
              </w:rPr>
              <w:t>British Admiralty</w:t>
            </w:r>
          </w:p>
          <w:p w:rsidR="00E20152" w:rsidRPr="00E20152" w:rsidP="00E20152" w14:paraId="4584A91D" w14:textId="77777777">
            <w:pPr>
              <w:ind w:right="69"/>
              <w:rPr>
                <w:rFonts w:cstheme="minorHAnsi"/>
                <w:sz w:val="22"/>
                <w:lang w:val="en-US"/>
              </w:rPr>
            </w:pPr>
          </w:p>
          <w:p w:rsidR="00E20152" w:rsidRPr="00E20152" w:rsidP="00E20152" w14:paraId="0D5891D5" w14:textId="77777777">
            <w:pPr>
              <w:ind w:right="69"/>
              <w:rPr>
                <w:rFonts w:cstheme="minorHAnsi"/>
                <w:sz w:val="22"/>
                <w:lang w:val="en-US"/>
              </w:rPr>
            </w:pPr>
            <w:r w:rsidRPr="00E20152">
              <w:rPr>
                <w:rFonts w:cstheme="minorHAnsi"/>
                <w:sz w:val="22"/>
                <w:lang w:val="en-US"/>
              </w:rPr>
              <w:t>Telenor Kystradio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52" w:rsidRPr="00E20152" w:rsidP="00E20152" w14:paraId="19DF591F" w14:textId="77777777">
            <w:pPr>
              <w:ind w:right="69"/>
              <w:rPr>
                <w:rFonts w:cstheme="minorHAnsi"/>
                <w:sz w:val="22"/>
              </w:rPr>
            </w:pPr>
            <w:r w:rsidRPr="00E20152">
              <w:rPr>
                <w:rFonts w:cstheme="minorHAnsi"/>
                <w:sz w:val="22"/>
              </w:rPr>
              <w:t>Telenor Kystradio</w:t>
            </w:r>
          </w:p>
          <w:p w:rsidR="00E20152" w:rsidRPr="00E20152" w:rsidP="00E20152" w14:paraId="286AAB57" w14:textId="77777777">
            <w:pPr>
              <w:ind w:right="69"/>
              <w:rPr>
                <w:rFonts w:cstheme="minorHAnsi"/>
                <w:sz w:val="22"/>
              </w:rPr>
            </w:pPr>
          </w:p>
          <w:p w:rsidR="00E20152" w:rsidRPr="00E20152" w:rsidP="00E20152" w14:paraId="1F3C0179" w14:textId="77777777">
            <w:pPr>
              <w:ind w:right="69"/>
              <w:rPr>
                <w:rFonts w:cstheme="minorHAnsi"/>
                <w:sz w:val="22"/>
              </w:rPr>
            </w:pPr>
          </w:p>
          <w:p w:rsidR="00E20152" w:rsidRPr="00E20152" w:rsidP="00E20152" w14:paraId="5C1142C4" w14:textId="77777777">
            <w:pPr>
              <w:ind w:right="69"/>
              <w:rPr>
                <w:rFonts w:cstheme="minorHAnsi"/>
                <w:sz w:val="22"/>
                <w:lang w:val="en-US"/>
              </w:rPr>
            </w:pPr>
            <w:r w:rsidRPr="00E20152">
              <w:rPr>
                <w:rFonts w:cstheme="minorHAnsi"/>
                <w:sz w:val="22"/>
                <w:lang w:val="en-US"/>
              </w:rPr>
              <w:t>Telenor Kystradio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52" w:rsidRPr="00E20152" w:rsidP="00E20152" w14:paraId="1D3B41CE" w14:textId="77777777">
            <w:pPr>
              <w:ind w:right="69"/>
              <w:rPr>
                <w:rFonts w:cstheme="minorHAnsi"/>
                <w:sz w:val="22"/>
              </w:rPr>
            </w:pPr>
          </w:p>
        </w:tc>
      </w:tr>
    </w:tbl>
    <w:p w:rsidR="00E20152" w:rsidRPr="00E20152" w:rsidP="00E20152" w14:paraId="5C45B206" w14:textId="77777777">
      <w:pPr>
        <w:keepNext/>
        <w:keepLines/>
        <w:spacing w:before="40" w:line="259" w:lineRule="auto"/>
        <w:outlineLvl w:val="4"/>
        <w:rPr>
          <w:rFonts w:asciiTheme="majorHAnsi" w:eastAsiaTheme="minorEastAsia" w:hAnsiTheme="majorHAnsi" w:cstheme="majorBidi"/>
          <w:color w:val="2F5496" w:themeColor="accent1" w:themeShade="BF"/>
          <w:sz w:val="10"/>
          <w:szCs w:val="10"/>
          <w:lang w:eastAsia="en-US"/>
        </w:rPr>
      </w:pPr>
      <w:bookmarkStart w:id="12" w:name="_Toc104211881"/>
      <w:bookmarkStart w:id="13" w:name="_Toc112403771"/>
      <w:bookmarkStart w:id="14" w:name="_Toc138787963"/>
    </w:p>
    <w:p w:rsidR="00E20152" w:rsidRPr="00E20152" w:rsidP="00E20152" w14:paraId="40793CFC" w14:textId="77777777">
      <w:pPr>
        <w:keepNext/>
        <w:keepLines/>
        <w:spacing w:before="40" w:line="259" w:lineRule="auto"/>
        <w:outlineLvl w:val="3"/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  <w:lang w:eastAsia="en-US"/>
        </w:rPr>
      </w:pPr>
      <w:bookmarkStart w:id="15" w:name="_Toc140045105"/>
      <w:r w:rsidRPr="00E20152">
        <w:rPr>
          <w:rFonts w:asciiTheme="majorHAnsi" w:eastAsiaTheme="minorEastAsia" w:hAnsiTheme="majorHAnsi" w:cstheme="majorBidi"/>
          <w:i/>
          <w:iCs/>
          <w:color w:val="2F5496" w:themeColor="accent1" w:themeShade="BF"/>
          <w:sz w:val="22"/>
          <w:szCs w:val="22"/>
          <w:lang w:eastAsia="en-US"/>
        </w:rPr>
        <w:t>Gjennomføring</w:t>
      </w:r>
      <w:bookmarkEnd w:id="12"/>
      <w:bookmarkEnd w:id="13"/>
      <w:bookmarkEnd w:id="14"/>
      <w:bookmarkEnd w:id="15"/>
    </w:p>
    <w:tbl>
      <w:tblPr>
        <w:tblStyle w:val="TableGrid"/>
        <w:tblW w:w="0" w:type="auto"/>
        <w:tblLook w:val="04A0"/>
      </w:tblPr>
      <w:tblGrid>
        <w:gridCol w:w="2405"/>
        <w:gridCol w:w="6590"/>
      </w:tblGrid>
      <w:tr w14:paraId="1FC2D2C0" w14:textId="77777777" w:rsidTr="00AA77FE">
        <w:tblPrEx>
          <w:tblW w:w="0" w:type="auto"/>
          <w:tblLook w:val="04A0"/>
        </w:tblPrEx>
        <w:trPr>
          <w:trHeight w:val="726"/>
        </w:trPr>
        <w:tc>
          <w:tcPr>
            <w:tcW w:w="2405" w:type="dxa"/>
          </w:tcPr>
          <w:p w:rsidR="00E20152" w:rsidRPr="00E20152" w:rsidP="001C7D50" w14:paraId="57D8235F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>Undervisningsformer og læringsaktiviteter</w:t>
            </w:r>
          </w:p>
        </w:tc>
        <w:tc>
          <w:tcPr>
            <w:tcW w:w="6590" w:type="dxa"/>
          </w:tcPr>
          <w:p w:rsidR="00E20152" w:rsidRPr="00E20152" w:rsidP="001C7D50" w14:paraId="19D1C6C2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>Klasseromsundervisning, labb, gruppearbeid, studentpresentasjoner og individuelle arbeidskrav (refleksjonsnotat, quiz).</w:t>
            </w:r>
          </w:p>
        </w:tc>
      </w:tr>
      <w:tr w14:paraId="616A298E" w14:textId="77777777" w:rsidTr="00AA77FE">
        <w:tblPrEx>
          <w:tblW w:w="0" w:type="auto"/>
          <w:tblLook w:val="04A0"/>
        </w:tblPrEx>
        <w:tc>
          <w:tcPr>
            <w:tcW w:w="2405" w:type="dxa"/>
          </w:tcPr>
          <w:p w:rsidR="00E20152" w:rsidRPr="00E20152" w:rsidP="00E20152" w14:paraId="101BD42A" w14:textId="77777777">
            <w:pPr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>Vurderingskriterier</w:t>
            </w:r>
          </w:p>
        </w:tc>
        <w:tc>
          <w:tcPr>
            <w:tcW w:w="6590" w:type="dxa"/>
          </w:tcPr>
          <w:p w:rsidR="00E20152" w:rsidRPr="00E20152" w:rsidP="001C7D50" w14:paraId="16A6FC84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 xml:space="preserve">- Deltakelse og </w:t>
            </w:r>
            <w:r w:rsidRPr="00E20152">
              <w:rPr>
                <w:sz w:val="22"/>
                <w:szCs w:val="22"/>
              </w:rPr>
              <w:t>tilstedeværelse i undervisningen, samt gjennomføring av minst 3 SAR-øvelser med karakter Bestått, før gjennomføring av skriftlig eksamen.</w:t>
            </w:r>
          </w:p>
          <w:p w:rsidR="00E20152" w:rsidRPr="00E20152" w:rsidP="001C7D50" w14:paraId="1F3222B5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 xml:space="preserve">- Instruktør/Faglærer må jevnlig måle elevenes progresjon opp mot mål i progresjonsplanen. Dette kan for </w:t>
            </w:r>
            <w:r w:rsidRPr="00E20152">
              <w:rPr>
                <w:sz w:val="22"/>
                <w:szCs w:val="22"/>
              </w:rPr>
              <w:t>eksempel være oppgaver som løses av elevene, og sominstruktør/faglærer vurderer (muntlig og/ eller skriftlig besvart).</w:t>
            </w:r>
          </w:p>
        </w:tc>
      </w:tr>
      <w:tr w14:paraId="1A9BDBD2" w14:textId="77777777" w:rsidTr="00AA77FE">
        <w:tblPrEx>
          <w:tblW w:w="0" w:type="auto"/>
          <w:tblLook w:val="04A0"/>
        </w:tblPrEx>
        <w:tc>
          <w:tcPr>
            <w:tcW w:w="2405" w:type="dxa"/>
          </w:tcPr>
          <w:p w:rsidR="00E20152" w:rsidRPr="00E20152" w:rsidP="001C7D50" w14:paraId="40C92871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>Eksamen</w:t>
            </w:r>
          </w:p>
        </w:tc>
        <w:tc>
          <w:tcPr>
            <w:tcW w:w="6590" w:type="dxa"/>
          </w:tcPr>
          <w:p w:rsidR="00E20152" w:rsidRPr="00E20152" w:rsidP="001C7D50" w14:paraId="00215A8F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>Skriftlig og muntlig eksamen, Bestått / ikke bestått</w:t>
            </w:r>
          </w:p>
        </w:tc>
      </w:tr>
      <w:tr w14:paraId="67598784" w14:textId="77777777" w:rsidTr="00AA77FE">
        <w:tblPrEx>
          <w:tblW w:w="0" w:type="auto"/>
          <w:tblLook w:val="04A0"/>
        </w:tblPrEx>
        <w:tc>
          <w:tcPr>
            <w:tcW w:w="2405" w:type="dxa"/>
          </w:tcPr>
          <w:p w:rsidR="00E20152" w:rsidRPr="00E20152" w:rsidP="001C7D50" w14:paraId="684CBFC9" w14:textId="77777777">
            <w:pPr>
              <w:spacing w:after="0"/>
              <w:rPr>
                <w:sz w:val="22"/>
                <w:szCs w:val="22"/>
              </w:rPr>
            </w:pPr>
            <w:bookmarkStart w:id="16" w:name="_Toc506230372"/>
            <w:r w:rsidRPr="00E20152">
              <w:rPr>
                <w:sz w:val="22"/>
                <w:szCs w:val="22"/>
              </w:rPr>
              <w:t>Øvingsoppgaver</w:t>
            </w:r>
          </w:p>
        </w:tc>
        <w:tc>
          <w:tcPr>
            <w:tcW w:w="6590" w:type="dxa"/>
          </w:tcPr>
          <w:p w:rsidR="00E20152" w:rsidRPr="00E20152" w:rsidP="001C7D50" w14:paraId="63666893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>- bestått/ikke bestått.</w:t>
            </w:r>
          </w:p>
          <w:p w:rsidR="00E20152" w:rsidRPr="00E20152" w:rsidP="001C7D50" w14:paraId="6AC6CAA8" w14:textId="77777777">
            <w:pPr>
              <w:spacing w:after="0"/>
              <w:rPr>
                <w:sz w:val="22"/>
                <w:szCs w:val="22"/>
              </w:rPr>
            </w:pPr>
            <w:r w:rsidRPr="00E20152">
              <w:rPr>
                <w:sz w:val="22"/>
                <w:szCs w:val="22"/>
              </w:rPr>
              <w:t xml:space="preserve">- Krav om 80 % til stede på timene </w:t>
            </w:r>
            <w:r w:rsidRPr="00E20152">
              <w:rPr>
                <w:sz w:val="22"/>
                <w:szCs w:val="22"/>
              </w:rPr>
              <w:t>i radiolaben.</w:t>
            </w:r>
          </w:p>
        </w:tc>
      </w:tr>
    </w:tbl>
    <w:p w:rsidR="000227EB" w:rsidP="00614415" w14:paraId="17B2C764" w14:textId="77777777">
      <w:pPr>
        <w:pStyle w:val="Heading2"/>
      </w:pPr>
      <w:bookmarkStart w:id="17" w:name="_Vedlegg_2"/>
      <w:bookmarkEnd w:id="16"/>
      <w:bookmarkEnd w:id="17"/>
    </w:p>
    <w:p w:rsidR="00106A8F" w:rsidRPr="00106A8F" w:rsidP="00614415" w14:paraId="525DD6B4" w14:textId="743105A7">
      <w:pPr>
        <w:pStyle w:val="Heading2"/>
      </w:pPr>
      <w:r w:rsidRPr="00106A8F">
        <w:t xml:space="preserve">Vedlegg </w:t>
      </w:r>
      <w:r>
        <w:t>2</w:t>
      </w:r>
    </w:p>
    <w:tbl>
      <w:tblPr>
        <w:tblStyle w:val="TableGrid1"/>
        <w:tblW w:w="5000" w:type="pct"/>
        <w:tblLook w:val="04A0"/>
      </w:tblPr>
      <w:tblGrid>
        <w:gridCol w:w="5461"/>
        <w:gridCol w:w="1064"/>
        <w:gridCol w:w="734"/>
        <w:gridCol w:w="330"/>
        <w:gridCol w:w="1472"/>
      </w:tblGrid>
      <w:tr w14:paraId="12049AA4" w14:textId="77777777" w:rsidTr="00922D78">
        <w:tblPrEx>
          <w:tblW w:w="5000" w:type="pct"/>
          <w:tblLook w:val="04A0"/>
        </w:tblPrEx>
        <w:trPr>
          <w:trHeight w:val="147"/>
        </w:trPr>
        <w:tc>
          <w:tcPr>
            <w:tcW w:w="5000" w:type="pct"/>
            <w:gridSpan w:val="5"/>
            <w:shd w:val="clear" w:color="auto" w:fill="92D050"/>
          </w:tcPr>
          <w:p w:rsidR="00922D78" w:rsidRPr="00922D78" w:rsidP="00922D78" w14:paraId="75607F67" w14:textId="77777777">
            <w:pPr>
              <w:jc w:val="center"/>
              <w:outlineLvl w:val="2"/>
              <w:rPr>
                <w:b/>
                <w:sz w:val="40"/>
                <w:szCs w:val="40"/>
              </w:rPr>
            </w:pPr>
            <w:bookmarkStart w:id="18" w:name="_Vedlegg_3"/>
            <w:bookmarkStart w:id="19" w:name="_Toc140045108"/>
            <w:bookmarkEnd w:id="18"/>
            <w:r w:rsidRPr="00922D78">
              <w:rPr>
                <w:b/>
                <w:sz w:val="40"/>
                <w:szCs w:val="40"/>
                <w:lang w:val="nn-NO"/>
              </w:rPr>
              <w:t xml:space="preserve">Evalueringsskjema av kandidatar </w:t>
            </w:r>
            <w:r w:rsidRPr="00922D78">
              <w:rPr>
                <w:b/>
                <w:sz w:val="40"/>
                <w:szCs w:val="40"/>
              </w:rPr>
              <w:t>– GOC</w:t>
            </w:r>
            <w:bookmarkEnd w:id="19"/>
          </w:p>
        </w:tc>
      </w:tr>
      <w:tr w14:paraId="72C010C1" w14:textId="77777777" w:rsidTr="00922D78">
        <w:tblPrEx>
          <w:tblW w:w="5000" w:type="pct"/>
          <w:tblLook w:val="04A0"/>
        </w:tblPrEx>
        <w:trPr>
          <w:trHeight w:val="147"/>
        </w:trPr>
        <w:tc>
          <w:tcPr>
            <w:tcW w:w="5000" w:type="pct"/>
            <w:gridSpan w:val="5"/>
          </w:tcPr>
          <w:p w:rsidR="00922D78" w:rsidRPr="00922D78" w:rsidP="00922D78" w14:paraId="55AD41BF" w14:textId="77777777">
            <w:pPr>
              <w:rPr>
                <w:b/>
                <w:sz w:val="28"/>
                <w:szCs w:val="28"/>
              </w:rPr>
            </w:pPr>
            <w:r w:rsidRPr="00922D78">
              <w:rPr>
                <w:b/>
                <w:sz w:val="28"/>
                <w:szCs w:val="28"/>
              </w:rPr>
              <w:t>Studentens navn:                                                  Lærers navn:</w:t>
            </w:r>
            <w:r w:rsidRPr="00922D78">
              <w:rPr>
                <w:b/>
                <w:sz w:val="28"/>
                <w:szCs w:val="28"/>
              </w:rPr>
              <w:tab/>
            </w:r>
          </w:p>
        </w:tc>
      </w:tr>
      <w:tr w14:paraId="5D125CBB" w14:textId="77777777" w:rsidTr="00922D78">
        <w:tblPrEx>
          <w:tblW w:w="5000" w:type="pct"/>
          <w:tblLook w:val="04A0"/>
        </w:tblPrEx>
        <w:trPr>
          <w:trHeight w:val="147"/>
        </w:trPr>
        <w:tc>
          <w:tcPr>
            <w:tcW w:w="3014" w:type="pct"/>
          </w:tcPr>
          <w:p w:rsidR="00922D78" w:rsidRPr="00922D78" w:rsidP="00922D78" w14:paraId="4D4FAA2F" w14:textId="77777777">
            <w:pPr>
              <w:rPr>
                <w:b/>
                <w:bCs/>
                <w:sz w:val="28"/>
                <w:szCs w:val="28"/>
              </w:rPr>
            </w:pPr>
            <w:r w:rsidRPr="00922D78">
              <w:rPr>
                <w:b/>
                <w:bCs/>
                <w:sz w:val="28"/>
                <w:szCs w:val="28"/>
              </w:rPr>
              <w:t xml:space="preserve">Nødutstyr </w:t>
            </w:r>
          </w:p>
        </w:tc>
        <w:tc>
          <w:tcPr>
            <w:tcW w:w="587" w:type="pct"/>
          </w:tcPr>
          <w:p w:rsidR="00922D78" w:rsidRPr="00922D78" w:rsidP="00922D78" w14:paraId="0440A079" w14:textId="77777777">
            <w:pPr>
              <w:spacing w:line="276" w:lineRule="auto"/>
              <w:jc w:val="center"/>
              <w:rPr>
                <w:sz w:val="20"/>
              </w:rPr>
            </w:pPr>
            <w:r w:rsidRPr="00922D78">
              <w:rPr>
                <w:rFonts w:eastAsiaTheme="minorEastAsia"/>
                <w:sz w:val="20"/>
              </w:rPr>
              <w:t>Svært bra</w:t>
            </w:r>
          </w:p>
        </w:tc>
        <w:tc>
          <w:tcPr>
            <w:tcW w:w="587" w:type="pct"/>
            <w:gridSpan w:val="2"/>
          </w:tcPr>
          <w:p w:rsidR="00922D78" w:rsidRPr="00922D78" w:rsidP="00922D78" w14:paraId="3E58FBCD" w14:textId="77777777">
            <w:pPr>
              <w:spacing w:line="276" w:lineRule="auto"/>
              <w:jc w:val="center"/>
              <w:rPr>
                <w:sz w:val="20"/>
              </w:rPr>
            </w:pPr>
            <w:r w:rsidRPr="00922D78">
              <w:rPr>
                <w:rFonts w:eastAsiaTheme="minorEastAsia"/>
                <w:sz w:val="20"/>
              </w:rPr>
              <w:t>Middels</w:t>
            </w:r>
          </w:p>
        </w:tc>
        <w:tc>
          <w:tcPr>
            <w:tcW w:w="811" w:type="pct"/>
          </w:tcPr>
          <w:p w:rsidR="00922D78" w:rsidRPr="00922D78" w:rsidP="00922D78" w14:paraId="76C0CA00" w14:textId="77777777">
            <w:pPr>
              <w:spacing w:line="276" w:lineRule="auto"/>
              <w:jc w:val="center"/>
              <w:rPr>
                <w:sz w:val="20"/>
              </w:rPr>
            </w:pPr>
            <w:r w:rsidRPr="00922D78">
              <w:rPr>
                <w:rFonts w:eastAsiaTheme="minorEastAsia"/>
                <w:sz w:val="20"/>
              </w:rPr>
              <w:t>Under middels</w:t>
            </w:r>
          </w:p>
        </w:tc>
      </w:tr>
      <w:tr w14:paraId="62EFA9B6" w14:textId="77777777" w:rsidTr="00922D78">
        <w:tblPrEx>
          <w:tblW w:w="5000" w:type="pct"/>
          <w:tblLook w:val="04A0"/>
        </w:tblPrEx>
        <w:trPr>
          <w:trHeight w:val="147"/>
        </w:trPr>
        <w:tc>
          <w:tcPr>
            <w:tcW w:w="3014" w:type="pct"/>
          </w:tcPr>
          <w:p w:rsidR="00922D78" w:rsidRPr="00922D78" w:rsidP="00922D78" w14:paraId="247C6028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922D78">
              <w:rPr>
                <w:rFonts w:eastAsiaTheme="minorEastAsia"/>
                <w:sz w:val="20"/>
              </w:rPr>
              <w:t>EPIRB</w:t>
            </w:r>
          </w:p>
        </w:tc>
        <w:tc>
          <w:tcPr>
            <w:tcW w:w="587" w:type="pct"/>
          </w:tcPr>
          <w:p w:rsidR="00922D78" w:rsidRPr="00922D78" w:rsidP="00922D78" w14:paraId="5281996D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50E7BB98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65149D9E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</w:tr>
      <w:tr w14:paraId="115825AC" w14:textId="77777777" w:rsidTr="00922D78">
        <w:tblPrEx>
          <w:tblW w:w="5000" w:type="pct"/>
          <w:tblLook w:val="04A0"/>
        </w:tblPrEx>
        <w:trPr>
          <w:trHeight w:val="137"/>
        </w:trPr>
        <w:tc>
          <w:tcPr>
            <w:tcW w:w="3014" w:type="pct"/>
          </w:tcPr>
          <w:p w:rsidR="00922D78" w:rsidRPr="00922D78" w:rsidP="00922D78" w14:paraId="1F4E99DD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922D78">
              <w:rPr>
                <w:rFonts w:eastAsiaTheme="minorEastAsia"/>
                <w:sz w:val="20"/>
                <w:lang w:val="nn-NO"/>
              </w:rPr>
              <w:t>SART- AIS SART</w:t>
            </w:r>
          </w:p>
        </w:tc>
        <w:tc>
          <w:tcPr>
            <w:tcW w:w="587" w:type="pct"/>
          </w:tcPr>
          <w:p w:rsidR="00922D78" w:rsidRPr="00922D78" w:rsidP="00922D78" w14:paraId="25717899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0D2C39BC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74AFA4F4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</w:tr>
      <w:tr w14:paraId="100AF356" w14:textId="77777777" w:rsidTr="00922D78">
        <w:tblPrEx>
          <w:tblW w:w="5000" w:type="pct"/>
          <w:tblLook w:val="04A0"/>
        </w:tblPrEx>
        <w:trPr>
          <w:trHeight w:val="147"/>
        </w:trPr>
        <w:tc>
          <w:tcPr>
            <w:tcW w:w="3014" w:type="pct"/>
          </w:tcPr>
          <w:p w:rsidR="00922D78" w:rsidRPr="00922D78" w:rsidP="00922D78" w14:paraId="7DA9E2DD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922D78">
              <w:rPr>
                <w:rFonts w:eastAsiaTheme="minorEastAsia"/>
                <w:sz w:val="20"/>
              </w:rPr>
              <w:t>AIS SART</w:t>
            </w:r>
            <w:r w:rsidRPr="00922D78">
              <w:rPr>
                <w:rFonts w:eastAsiaTheme="minorEastAsia"/>
                <w:sz w:val="20"/>
                <w:lang w:val="nn-NO"/>
              </w:rPr>
              <w:t xml:space="preserve"> </w:t>
            </w:r>
          </w:p>
        </w:tc>
        <w:tc>
          <w:tcPr>
            <w:tcW w:w="587" w:type="pct"/>
          </w:tcPr>
          <w:p w:rsidR="00922D78" w:rsidRPr="00922D78" w:rsidP="00922D78" w14:paraId="79713F01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088AF9FC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56A4EC52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</w:tr>
      <w:tr w14:paraId="7523F572" w14:textId="77777777" w:rsidTr="00922D78">
        <w:tblPrEx>
          <w:tblW w:w="5000" w:type="pct"/>
          <w:tblLook w:val="04A0"/>
        </w:tblPrEx>
        <w:trPr>
          <w:trHeight w:val="137"/>
        </w:trPr>
        <w:tc>
          <w:tcPr>
            <w:tcW w:w="3014" w:type="pct"/>
          </w:tcPr>
          <w:p w:rsidR="00922D78" w:rsidRPr="00922D78" w:rsidP="00922D78" w14:paraId="0F25F327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922D78">
              <w:rPr>
                <w:rFonts w:eastAsiaTheme="minorEastAsia"/>
                <w:sz w:val="20"/>
              </w:rPr>
              <w:t xml:space="preserve">Håndholdt </w:t>
            </w:r>
            <w:r w:rsidRPr="00922D78">
              <w:rPr>
                <w:rFonts w:eastAsiaTheme="minorEastAsia"/>
                <w:sz w:val="20"/>
                <w:lang w:val="nn-NO"/>
              </w:rPr>
              <w:t xml:space="preserve">VHF </w:t>
            </w:r>
          </w:p>
        </w:tc>
        <w:tc>
          <w:tcPr>
            <w:tcW w:w="587" w:type="pct"/>
          </w:tcPr>
          <w:p w:rsidR="00922D78" w:rsidRPr="00922D78" w:rsidP="00922D78" w14:paraId="3DEDC887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6632C712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450BEA2F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</w:tr>
      <w:tr w14:paraId="55FDB187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7F8C1796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  <w:r w:rsidRPr="00922D78">
              <w:rPr>
                <w:rFonts w:eastAsiaTheme="minorEastAsia"/>
                <w:sz w:val="20"/>
              </w:rPr>
              <w:t xml:space="preserve">Håndholdt AIR VHF </w:t>
            </w:r>
          </w:p>
        </w:tc>
        <w:tc>
          <w:tcPr>
            <w:tcW w:w="587" w:type="pct"/>
          </w:tcPr>
          <w:p w:rsidR="00922D78" w:rsidRPr="00922D78" w:rsidP="00922D78" w14:paraId="3C71DB64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76FA5594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7CB20F30" w14:textId="77777777">
            <w:pPr>
              <w:spacing w:line="276" w:lineRule="auto"/>
              <w:jc w:val="both"/>
              <w:rPr>
                <w:rFonts w:eastAsiaTheme="minorEastAsia"/>
                <w:sz w:val="20"/>
              </w:rPr>
            </w:pPr>
          </w:p>
        </w:tc>
      </w:tr>
      <w:tr w14:paraId="769B6852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00906316" w14:textId="77777777">
            <w:pPr>
              <w:rPr>
                <w:b/>
                <w:bCs/>
                <w:sz w:val="28"/>
                <w:szCs w:val="28"/>
              </w:rPr>
            </w:pPr>
            <w:r w:rsidRPr="00922D78">
              <w:rPr>
                <w:b/>
                <w:bCs/>
                <w:sz w:val="28"/>
                <w:szCs w:val="28"/>
              </w:rPr>
              <w:t>Prosedyrer</w:t>
            </w:r>
          </w:p>
        </w:tc>
        <w:tc>
          <w:tcPr>
            <w:tcW w:w="587" w:type="pct"/>
          </w:tcPr>
          <w:p w:rsidR="00922D78" w:rsidRPr="00922D78" w:rsidP="00922D78" w14:paraId="3E35EAB4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3579DF92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1F82C3BA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6F623F77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42FE0302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 xml:space="preserve">Nødkall </w:t>
            </w:r>
          </w:p>
        </w:tc>
        <w:tc>
          <w:tcPr>
            <w:tcW w:w="587" w:type="pct"/>
          </w:tcPr>
          <w:p w:rsidR="00922D78" w:rsidRPr="00922D78" w:rsidP="00922D78" w14:paraId="25C628E3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3E1B590B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3A33C6E6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2937649F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2729B73C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Nødmelding</w:t>
            </w:r>
          </w:p>
        </w:tc>
        <w:tc>
          <w:tcPr>
            <w:tcW w:w="587" w:type="pct"/>
          </w:tcPr>
          <w:p w:rsidR="00922D78" w:rsidRPr="00922D78" w:rsidP="00922D78" w14:paraId="06674E25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442D90A5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2312F46B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64A46910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4D1BE0A2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Kvittering for nødmelding</w:t>
            </w:r>
          </w:p>
        </w:tc>
        <w:tc>
          <w:tcPr>
            <w:tcW w:w="587" w:type="pct"/>
          </w:tcPr>
          <w:p w:rsidR="00922D78" w:rsidRPr="00922D78" w:rsidP="00922D78" w14:paraId="41857B85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38E080E6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17BDBA65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63151BB0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125F89BE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Assistansemelding</w:t>
            </w:r>
          </w:p>
        </w:tc>
        <w:tc>
          <w:tcPr>
            <w:tcW w:w="587" w:type="pct"/>
          </w:tcPr>
          <w:p w:rsidR="00922D78" w:rsidRPr="00922D78" w:rsidP="00922D78" w14:paraId="76340C52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45C99EE0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62E0BF3B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1FE3018D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3BD4264D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Pålegging av taushet</w:t>
            </w:r>
          </w:p>
        </w:tc>
        <w:tc>
          <w:tcPr>
            <w:tcW w:w="587" w:type="pct"/>
          </w:tcPr>
          <w:p w:rsidR="00922D78" w:rsidRPr="00922D78" w:rsidP="00922D78" w14:paraId="54CE1902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01A2550C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4BA54F60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3513309D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62BF3DD6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Seelonce Feenee</w:t>
            </w:r>
          </w:p>
        </w:tc>
        <w:tc>
          <w:tcPr>
            <w:tcW w:w="587" w:type="pct"/>
          </w:tcPr>
          <w:p w:rsidR="00922D78" w:rsidRPr="00922D78" w:rsidP="00922D78" w14:paraId="5DB41CBF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61BFBBB4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1390CCF3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60045D19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3C3CC290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Videresending av DSC nødalarm (mayday relay)</w:t>
            </w:r>
          </w:p>
        </w:tc>
        <w:tc>
          <w:tcPr>
            <w:tcW w:w="587" w:type="pct"/>
          </w:tcPr>
          <w:p w:rsidR="00922D78" w:rsidRPr="00922D78" w:rsidP="00922D78" w14:paraId="0200EBC1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7860EBA1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393C7940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4719FF86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2274618C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Varsel om falske nødalarmer</w:t>
            </w:r>
          </w:p>
        </w:tc>
        <w:tc>
          <w:tcPr>
            <w:tcW w:w="587" w:type="pct"/>
          </w:tcPr>
          <w:p w:rsidR="00922D78" w:rsidRPr="00922D78" w:rsidP="00922D78" w14:paraId="65CF0D0D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533499B7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23F9F433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19EF4689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4B6C9DF5" w14:textId="77777777">
            <w:pPr>
              <w:rPr>
                <w:sz w:val="20"/>
              </w:rPr>
            </w:pPr>
            <w:r w:rsidRPr="00922D78">
              <w:rPr>
                <w:rFonts w:eastAsiaTheme="minorEastAsia"/>
                <w:sz w:val="20"/>
              </w:rPr>
              <w:t>Haster (Pan Pan</w:t>
            </w:r>
            <w:r w:rsidRPr="00922D78">
              <w:rPr>
                <w:sz w:val="20"/>
              </w:rPr>
              <w:t>)</w:t>
            </w:r>
            <w:r w:rsidRPr="00922D78">
              <w:rPr>
                <w:rFonts w:eastAsiaTheme="minorEastAsia"/>
                <w:sz w:val="20"/>
              </w:rPr>
              <w:t xml:space="preserve">    </w:t>
            </w:r>
          </w:p>
        </w:tc>
        <w:tc>
          <w:tcPr>
            <w:tcW w:w="587" w:type="pct"/>
          </w:tcPr>
          <w:p w:rsidR="00922D78" w:rsidRPr="00922D78" w:rsidP="00922D78" w14:paraId="20F49786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6265A926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7116FCDB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4126C8E8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0B71BBAE" w14:textId="77777777">
            <w:pPr>
              <w:rPr>
                <w:sz w:val="20"/>
              </w:rPr>
            </w:pPr>
            <w:r w:rsidRPr="00922D78">
              <w:rPr>
                <w:rFonts w:eastAsiaTheme="minorEastAsia"/>
                <w:sz w:val="20"/>
              </w:rPr>
              <w:t>Trygging (Security)</w:t>
            </w:r>
          </w:p>
        </w:tc>
        <w:tc>
          <w:tcPr>
            <w:tcW w:w="587" w:type="pct"/>
          </w:tcPr>
          <w:p w:rsidR="00922D78" w:rsidRPr="00922D78" w:rsidP="00922D78" w14:paraId="2539C7BF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34B0B371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79E0D3B5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78E7B4C1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07F63364" w14:textId="77777777">
            <w:pPr>
              <w:rPr>
                <w:b/>
                <w:bCs/>
                <w:sz w:val="28"/>
                <w:szCs w:val="28"/>
              </w:rPr>
            </w:pPr>
            <w:r w:rsidRPr="00922D78">
              <w:rPr>
                <w:b/>
                <w:bCs/>
                <w:sz w:val="28"/>
                <w:szCs w:val="28"/>
              </w:rPr>
              <w:t>Bruk av publikasjoner</w:t>
            </w:r>
          </w:p>
        </w:tc>
        <w:tc>
          <w:tcPr>
            <w:tcW w:w="587" w:type="pct"/>
          </w:tcPr>
          <w:p w:rsidR="00922D78" w:rsidRPr="00922D78" w:rsidP="00922D78" w14:paraId="0B1E4545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2354158D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6BCB7F83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4026BC4B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6C0E4D2B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NP285- Volume 5, GMDSS</w:t>
            </w:r>
          </w:p>
        </w:tc>
        <w:tc>
          <w:tcPr>
            <w:tcW w:w="587" w:type="pct"/>
          </w:tcPr>
          <w:p w:rsidR="00922D78" w:rsidRPr="00922D78" w:rsidP="00922D78" w14:paraId="7BB34A9A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2841EA03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03BB3682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26786B23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29126363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Kanalplan</w:t>
            </w:r>
          </w:p>
        </w:tc>
        <w:tc>
          <w:tcPr>
            <w:tcW w:w="587" w:type="pct"/>
          </w:tcPr>
          <w:p w:rsidR="00922D78" w:rsidRPr="00922D78" w:rsidP="00922D78" w14:paraId="417B9426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3CEF3EB6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41459BD7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1D156236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74B2E3FF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Radio dagbok</w:t>
            </w:r>
          </w:p>
        </w:tc>
        <w:tc>
          <w:tcPr>
            <w:tcW w:w="587" w:type="pct"/>
          </w:tcPr>
          <w:p w:rsidR="00922D78" w:rsidRPr="00922D78" w:rsidP="00922D78" w14:paraId="0DE19604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2244CBFB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44521C53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140FB9EE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58658516" w14:textId="77777777">
            <w:pPr>
              <w:rPr>
                <w:b/>
                <w:bCs/>
                <w:sz w:val="28"/>
                <w:szCs w:val="28"/>
              </w:rPr>
            </w:pPr>
            <w:r w:rsidRPr="00922D78">
              <w:rPr>
                <w:b/>
                <w:bCs/>
                <w:sz w:val="28"/>
                <w:szCs w:val="28"/>
              </w:rPr>
              <w:t>Radio utstyr</w:t>
            </w:r>
          </w:p>
        </w:tc>
        <w:tc>
          <w:tcPr>
            <w:tcW w:w="587" w:type="pct"/>
          </w:tcPr>
          <w:p w:rsidR="00922D78" w:rsidRPr="00922D78" w:rsidP="00922D78" w14:paraId="49AF842B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6D6E4407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3A34BBA7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25B34361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3A5CA525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Irridium</w:t>
            </w:r>
          </w:p>
        </w:tc>
        <w:tc>
          <w:tcPr>
            <w:tcW w:w="587" w:type="pct"/>
          </w:tcPr>
          <w:p w:rsidR="00922D78" w:rsidRPr="00922D78" w:rsidP="00922D78" w14:paraId="0F385370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7EE59EBD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4A07BB8F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6AE9EE4B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692C9F53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INM C</w:t>
            </w:r>
          </w:p>
        </w:tc>
        <w:tc>
          <w:tcPr>
            <w:tcW w:w="587" w:type="pct"/>
          </w:tcPr>
          <w:p w:rsidR="00922D78" w:rsidRPr="00922D78" w:rsidP="00922D78" w14:paraId="6FE9311B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600DBF9C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0A7CA59B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1B153AED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2B679BEC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NAVTEX</w:t>
            </w:r>
          </w:p>
        </w:tc>
        <w:tc>
          <w:tcPr>
            <w:tcW w:w="587" w:type="pct"/>
          </w:tcPr>
          <w:p w:rsidR="00922D78" w:rsidRPr="00922D78" w:rsidP="00922D78" w14:paraId="40D57D22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592E575E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61DA9F11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7642547E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18825138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 xml:space="preserve">MF/ HF </w:t>
            </w:r>
          </w:p>
        </w:tc>
        <w:tc>
          <w:tcPr>
            <w:tcW w:w="587" w:type="pct"/>
          </w:tcPr>
          <w:p w:rsidR="00922D78" w:rsidRPr="00922D78" w:rsidP="00922D78" w14:paraId="5A7290E2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782D0923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72C47827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7849AF54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69B06E5E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noProof/>
                <w:sz w:val="20"/>
              </w:rPr>
              <w:t>VHF</w:t>
            </w:r>
          </w:p>
        </w:tc>
        <w:tc>
          <w:tcPr>
            <w:tcW w:w="587" w:type="pct"/>
          </w:tcPr>
          <w:p w:rsidR="00922D78" w:rsidRPr="00922D78" w:rsidP="00922D78" w14:paraId="3086EB15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42F563CA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5B020A15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58DD3AFE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3DD81257" w14:textId="77777777">
            <w:pPr>
              <w:rPr>
                <w:b/>
                <w:bCs/>
                <w:sz w:val="22"/>
              </w:rPr>
            </w:pPr>
            <w:r w:rsidRPr="00922D78">
              <w:rPr>
                <w:rFonts w:eastAsiaTheme="minorEastAsia"/>
                <w:sz w:val="20"/>
              </w:rPr>
              <w:t>DSC MF/ HF</w:t>
            </w:r>
          </w:p>
        </w:tc>
        <w:tc>
          <w:tcPr>
            <w:tcW w:w="587" w:type="pct"/>
          </w:tcPr>
          <w:p w:rsidR="00922D78" w:rsidRPr="00922D78" w:rsidP="00922D78" w14:paraId="254471F1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4DD3F853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57EA76D2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2AD684F0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3014" w:type="pct"/>
          </w:tcPr>
          <w:p w:rsidR="00922D78" w:rsidRPr="00922D78" w:rsidP="00922D78" w14:paraId="3A2D00E9" w14:textId="77777777">
            <w:pPr>
              <w:rPr>
                <w:sz w:val="20"/>
              </w:rPr>
            </w:pPr>
            <w:r w:rsidRPr="00922D78">
              <w:rPr>
                <w:rFonts w:eastAsiaTheme="minorEastAsia"/>
                <w:sz w:val="20"/>
              </w:rPr>
              <w:t xml:space="preserve">DSC VHF </w:t>
            </w:r>
          </w:p>
        </w:tc>
        <w:tc>
          <w:tcPr>
            <w:tcW w:w="587" w:type="pct"/>
          </w:tcPr>
          <w:p w:rsidR="00922D78" w:rsidRPr="00922D78" w:rsidP="00922D78" w14:paraId="6B88ADEE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587" w:type="pct"/>
            <w:gridSpan w:val="2"/>
          </w:tcPr>
          <w:p w:rsidR="00922D78" w:rsidRPr="00922D78" w:rsidP="00922D78" w14:paraId="758561A5" w14:textId="77777777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811" w:type="pct"/>
          </w:tcPr>
          <w:p w:rsidR="00922D78" w:rsidRPr="00922D78" w:rsidP="00922D78" w14:paraId="18FFDD39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69A6409F" w14:textId="77777777" w:rsidTr="00922D78">
        <w:tblPrEx>
          <w:tblW w:w="5000" w:type="pct"/>
          <w:tblLook w:val="04A0"/>
        </w:tblPrEx>
        <w:trPr>
          <w:trHeight w:val="146"/>
        </w:trPr>
        <w:tc>
          <w:tcPr>
            <w:tcW w:w="5000" w:type="pct"/>
            <w:gridSpan w:val="5"/>
          </w:tcPr>
          <w:p w:rsidR="00922D78" w:rsidRPr="00922D78" w:rsidP="00922D78" w14:paraId="02B6ABA1" w14:textId="77777777">
            <w:pPr>
              <w:rPr>
                <w:b/>
                <w:bCs/>
                <w:sz w:val="22"/>
              </w:rPr>
            </w:pPr>
            <w:r w:rsidRPr="00922D78">
              <w:rPr>
                <w:b/>
                <w:bCs/>
                <w:sz w:val="22"/>
              </w:rPr>
              <w:t xml:space="preserve">Samlet vurdering: </w:t>
            </w:r>
          </w:p>
          <w:p w:rsidR="00922D78" w:rsidP="00922D78" w14:paraId="34E2FB0F" w14:textId="77777777">
            <w:pPr>
              <w:rPr>
                <w:sz w:val="22"/>
              </w:rPr>
            </w:pPr>
            <w:r w:rsidRPr="00922D78">
              <w:rPr>
                <w:sz w:val="22"/>
              </w:rPr>
              <w:t>Anbefaler kandidaten å jobbe med følgende:</w:t>
            </w:r>
          </w:p>
          <w:p w:rsidR="00922D78" w:rsidRPr="00922D78" w:rsidP="00922D78" w14:paraId="5BC3F441" w14:textId="77777777">
            <w:pPr>
              <w:rPr>
                <w:sz w:val="22"/>
              </w:rPr>
            </w:pPr>
          </w:p>
          <w:p w:rsidR="00922D78" w:rsidRPr="00922D78" w:rsidP="00922D78" w14:paraId="08636F01" w14:textId="77777777">
            <w:pPr>
              <w:spacing w:line="276" w:lineRule="auto"/>
              <w:jc w:val="both"/>
              <w:rPr>
                <w:sz w:val="20"/>
              </w:rPr>
            </w:pPr>
          </w:p>
        </w:tc>
      </w:tr>
      <w:tr w14:paraId="4EEF73EF" w14:textId="77777777" w:rsidTr="00922D78">
        <w:tblPrEx>
          <w:tblW w:w="5000" w:type="pct"/>
          <w:tblLook w:val="04A0"/>
        </w:tblPrEx>
        <w:trPr>
          <w:trHeight w:val="1095"/>
        </w:trPr>
        <w:tc>
          <w:tcPr>
            <w:tcW w:w="3014" w:type="pct"/>
          </w:tcPr>
          <w:p w:rsidR="00922D78" w:rsidRPr="00922D78" w:rsidP="00922D78" w14:paraId="2A09FAA1" w14:textId="77777777">
            <w:pPr>
              <w:rPr>
                <w:b/>
                <w:bCs/>
                <w:sz w:val="22"/>
              </w:rPr>
            </w:pPr>
          </w:p>
          <w:p w:rsidR="00922D78" w:rsidRPr="00922D78" w:rsidP="00922D78" w14:paraId="5BE0CC1A" w14:textId="77777777">
            <w:pPr>
              <w:rPr>
                <w:b/>
                <w:bCs/>
                <w:sz w:val="22"/>
              </w:rPr>
            </w:pPr>
          </w:p>
          <w:p w:rsidR="00922D78" w:rsidRPr="00922D78" w:rsidP="00922D78" w14:paraId="5A02E493" w14:textId="77777777">
            <w:pPr>
              <w:rPr>
                <w:sz w:val="22"/>
              </w:rPr>
            </w:pPr>
            <w:r w:rsidRPr="00922D78">
              <w:rPr>
                <w:sz w:val="22"/>
              </w:rPr>
              <w:t>Kandidaten kvalifiserer seg til eksamen:</w:t>
            </w:r>
          </w:p>
          <w:p w:rsidR="00922D78" w:rsidRPr="00922D78" w:rsidP="00922D78" w14:paraId="3C07C128" w14:textId="77777777">
            <w:pPr>
              <w:rPr>
                <w:b/>
                <w:bCs/>
                <w:sz w:val="22"/>
              </w:rPr>
            </w:pPr>
          </w:p>
          <w:p w:rsidR="00922D78" w:rsidRPr="00922D78" w:rsidP="00922D78" w14:paraId="1089E8A3" w14:textId="77777777">
            <w:pPr>
              <w:rPr>
                <w:b/>
                <w:bCs/>
                <w:sz w:val="22"/>
              </w:rPr>
            </w:pPr>
          </w:p>
        </w:tc>
        <w:tc>
          <w:tcPr>
            <w:tcW w:w="992" w:type="pct"/>
            <w:gridSpan w:val="2"/>
          </w:tcPr>
          <w:p w:rsidR="00922D78" w:rsidRPr="00922D78" w:rsidP="00922D78" w14:paraId="15AE652C" w14:textId="77777777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922D78">
              <w:rPr>
                <w:sz w:val="40"/>
                <w:szCs w:val="40"/>
              </w:rPr>
              <w:t>Ja</w:t>
            </w:r>
          </w:p>
          <w:p w:rsidR="00922D78" w:rsidRPr="00922D78" w:rsidP="00922D78" w14:paraId="5E6C060D" w14:textId="77777777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color w:val="70AD47" w:themeColor="accent6"/>
                  <w:sz w:val="60"/>
                  <w:szCs w:val="60"/>
                  <w14:textFill>
                    <w14:solidFill>
                      <w14:schemeClr w14:val="accent6">
                        <w14:lumMod w14:val="40000"/>
                        <w14:lumOff w14:val="60000"/>
                        <w14:lumMod w14:val="75000"/>
                      </w14:schemeClr>
                    </w14:solidFill>
                  </w14:textFill>
                </w:rPr>
                <w:id w:val="1189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2D78">
                  <w:rPr>
                    <w:rFonts w:ascii="MS Gothic" w:eastAsia="MS Gothic" w:hAnsi="MS Gothic" w:cs="MS Gothic" w:hint="eastAsia"/>
                    <w:color w:val="70AD47" w:themeColor="accent6"/>
                    <w:sz w:val="60"/>
                    <w:szCs w:val="60"/>
                    <w14:textFill>
                      <w14:solidFill>
                        <w14:schemeClr w14:val="accent6">
                          <w14:lumMod w14:val="40000"/>
                          <w14:lumOff w14:val="60000"/>
                          <w14:lumMod w14:val="75000"/>
                        </w14:schemeClr>
                      </w14:solidFill>
                    </w14:textFill>
                  </w:rPr>
                  <w:t>☐</w:t>
                </w:r>
              </w:sdtContent>
            </w:sdt>
          </w:p>
        </w:tc>
        <w:tc>
          <w:tcPr>
            <w:tcW w:w="994" w:type="pct"/>
            <w:gridSpan w:val="2"/>
          </w:tcPr>
          <w:p w:rsidR="00922D78" w:rsidRPr="00922D78" w:rsidP="00922D78" w14:paraId="7130FBFC" w14:textId="77777777">
            <w:pPr>
              <w:spacing w:line="276" w:lineRule="auto"/>
              <w:jc w:val="center"/>
              <w:rPr>
                <w:sz w:val="40"/>
                <w:szCs w:val="40"/>
              </w:rPr>
            </w:pPr>
            <w:r w:rsidRPr="00922D78">
              <w:rPr>
                <w:sz w:val="40"/>
                <w:szCs w:val="40"/>
              </w:rPr>
              <w:t>Nei</w:t>
            </w:r>
          </w:p>
          <w:p w:rsidR="00922D78" w:rsidRPr="00922D78" w:rsidP="00922D78" w14:paraId="7F3FD586" w14:textId="3D937B02">
            <w:pPr>
              <w:spacing w:line="276" w:lineRule="auto"/>
              <w:jc w:val="center"/>
              <w:rPr>
                <w:sz w:val="20"/>
              </w:rPr>
            </w:pPr>
            <w:sdt>
              <w:sdtPr>
                <w:rPr>
                  <w:color w:val="FF0000"/>
                  <w:sz w:val="60"/>
                  <w:szCs w:val="60"/>
                  <w14:textFill>
                    <w14:solidFill>
                      <w14:srgbClr w14:val="FF0000">
                        <w14:lumMod w14:val="75000"/>
                      </w14:srgbClr>
                    </w14:solidFill>
                  </w14:textFill>
                </w:rPr>
                <w:id w:val="-37708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color w:val="FF0000"/>
                    <w:sz w:val="60"/>
                    <w:szCs w:val="60"/>
                    <w14:textFill>
                      <w14:solidFill>
                        <w14:srgbClr w14:val="FF0000">
                          <w14:lumMod w14:val="75000"/>
                        </w14:srgbClr>
                      </w14:solidFill>
                    </w14:textFill>
                  </w:rPr>
                  <w:t>☐</w:t>
                </w:r>
              </w:sdtContent>
            </w:sdt>
          </w:p>
        </w:tc>
      </w:tr>
    </w:tbl>
    <w:p w:rsidR="00864BCB" w:rsidP="00922D78" w14:paraId="23D3EAA6" w14:textId="77777777">
      <w:pPr>
        <w:pStyle w:val="Heading2"/>
      </w:pPr>
      <w:bookmarkStart w:id="20" w:name="_Vedlegg_3_1"/>
      <w:bookmarkEnd w:id="20"/>
    </w:p>
    <w:p w:rsidR="00864BCB" w:rsidP="00922D78" w14:paraId="3AD59CA4" w14:textId="77777777">
      <w:pPr>
        <w:pStyle w:val="Heading2"/>
      </w:pPr>
    </w:p>
    <w:p w:rsidR="00864BCB" w:rsidP="00922D78" w14:paraId="50FA81B4" w14:textId="77777777">
      <w:pPr>
        <w:pStyle w:val="Heading2"/>
      </w:pPr>
    </w:p>
    <w:p w:rsidR="004C35B2" w:rsidRPr="00922D78" w:rsidP="00922D78" w14:paraId="5A39EA55" w14:textId="354EC330">
      <w:pPr>
        <w:pStyle w:val="Heading2"/>
      </w:pPr>
      <w:r w:rsidRPr="00106A8F">
        <w:t xml:space="preserve">Vedlegg </w:t>
      </w:r>
      <w:r w:rsidR="00614415">
        <w:t>3</w:t>
      </w:r>
    </w:p>
    <w:tbl>
      <w:tblPr>
        <w:tblStyle w:val="TableGrid"/>
        <w:tblW w:w="9734" w:type="dxa"/>
        <w:tblLook w:val="04A0"/>
      </w:tblPr>
      <w:tblGrid>
        <w:gridCol w:w="9734"/>
      </w:tblGrid>
      <w:tr w14:paraId="7FE5EAB5" w14:textId="77777777" w:rsidTr="00AA77FE">
        <w:tblPrEx>
          <w:tblW w:w="9734" w:type="dxa"/>
          <w:tblLook w:val="04A0"/>
        </w:tblPrEx>
        <w:trPr>
          <w:trHeight w:val="286"/>
        </w:trPr>
        <w:tc>
          <w:tcPr>
            <w:tcW w:w="9734" w:type="dxa"/>
            <w:shd w:val="clear" w:color="auto" w:fill="FFC000"/>
          </w:tcPr>
          <w:p w:rsidR="00922D78" w:rsidRPr="00922D78" w:rsidP="00922D78" w14:paraId="733CD5E0" w14:textId="77777777">
            <w:pPr>
              <w:jc w:val="center"/>
              <w:outlineLvl w:val="2"/>
              <w:rPr>
                <w:rFonts w:eastAsiaTheme="minorHAnsi"/>
                <w:b/>
                <w:sz w:val="40"/>
                <w:szCs w:val="40"/>
                <w:lang w:eastAsia="en-US"/>
              </w:rPr>
            </w:pPr>
            <w:bookmarkStart w:id="21" w:name="_Toc140045109"/>
            <w:r w:rsidRPr="00922D78">
              <w:rPr>
                <w:b/>
                <w:sz w:val="40"/>
                <w:szCs w:val="40"/>
                <w:lang w:val="nn-NO"/>
              </w:rPr>
              <w:t xml:space="preserve">Individuelt refleksjonsnotat- SAR </w:t>
            </w:r>
            <w:r w:rsidRPr="00922D78">
              <w:rPr>
                <w:b/>
                <w:sz w:val="40"/>
                <w:szCs w:val="40"/>
              </w:rPr>
              <w:t>øvelser</w:t>
            </w:r>
            <w:bookmarkEnd w:id="21"/>
          </w:p>
        </w:tc>
      </w:tr>
      <w:tr w14:paraId="40CA95E9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326A172B" w14:textId="77777777">
            <w:pPr>
              <w:numPr>
                <w:ilvl w:val="0"/>
                <w:numId w:val="13"/>
              </w:numPr>
              <w:contextualSpacing/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 xml:space="preserve">Studenten skriver en individuelt skriftlig refleksjon etter hver </w:t>
            </w:r>
            <w:r w:rsidRPr="00922D78">
              <w:rPr>
                <w:rFonts w:cstheme="minorHAnsi"/>
                <w:sz w:val="20"/>
              </w:rPr>
              <w:t>SAR-øvelse.</w:t>
            </w:r>
          </w:p>
          <w:p w:rsidR="00922D78" w:rsidRPr="00922D78" w:rsidP="00922D78" w14:paraId="2B079860" w14:textId="77777777">
            <w:pPr>
              <w:numPr>
                <w:ilvl w:val="0"/>
                <w:numId w:val="13"/>
              </w:numPr>
              <w:contextualSpacing/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>Hensikten med refleksjonen er å øke læringsutbytte for studenten samt gi tilbakemelding til instruktør om hvordan øvelsene oppleves.</w:t>
            </w:r>
          </w:p>
          <w:p w:rsidR="00922D78" w:rsidRPr="00922D78" w:rsidP="00922D78" w14:paraId="5D6D66DA" w14:textId="77777777">
            <w:pPr>
              <w:numPr>
                <w:ilvl w:val="0"/>
                <w:numId w:val="13"/>
              </w:numPr>
              <w:contextualSpacing/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>skriftlig refleksjonsnotat leveres i CANVAS.</w:t>
            </w:r>
          </w:p>
          <w:p w:rsidR="00922D78" w:rsidRPr="00922D78" w:rsidP="00922D78" w14:paraId="490F9A14" w14:textId="77777777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 xml:space="preserve">Refleksjon bedømmes godkjent/ikke godkjent. </w:t>
            </w:r>
          </w:p>
          <w:p w:rsidR="00922D78" w:rsidRPr="00922D78" w:rsidP="00922D78" w14:paraId="7696C5C8" w14:textId="77777777">
            <w:pPr>
              <w:numPr>
                <w:ilvl w:val="0"/>
                <w:numId w:val="12"/>
              </w:numPr>
              <w:contextualSpacing/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 xml:space="preserve">Studenten bør få råd </w:t>
            </w:r>
            <w:r w:rsidRPr="00922D78">
              <w:rPr>
                <w:rFonts w:cstheme="minorHAnsi"/>
                <w:sz w:val="20"/>
              </w:rPr>
              <w:t>og tips om hvordan gode refleksjoner skrives.</w:t>
            </w:r>
          </w:p>
          <w:p w:rsidR="00922D78" w:rsidRPr="00922D78" w:rsidP="00922D78" w14:paraId="112E85AA" w14:textId="77777777">
            <w:pPr>
              <w:rPr>
                <w:sz w:val="20"/>
              </w:rPr>
            </w:pPr>
          </w:p>
        </w:tc>
      </w:tr>
      <w:tr w14:paraId="2DB2AB6F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36E5EC9A" w14:textId="77777777">
            <w:pPr>
              <w:ind w:firstLine="360"/>
              <w:jc w:val="center"/>
              <w:rPr>
                <w:rFonts w:eastAsia="Times New Roman" w:cstheme="minorHAnsi"/>
                <w:bCs/>
                <w:sz w:val="32"/>
                <w:szCs w:val="32"/>
              </w:rPr>
            </w:pPr>
            <w:r w:rsidRPr="00922D78">
              <w:rPr>
                <w:rFonts w:cstheme="minorHAnsi"/>
                <w:bCs/>
                <w:sz w:val="32"/>
                <w:szCs w:val="32"/>
              </w:rPr>
              <w:t>Spørsmål som brukes for å strukturere refleksjonen</w:t>
            </w:r>
          </w:p>
        </w:tc>
      </w:tr>
      <w:tr w14:paraId="58F34CEA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3A6792D9" w14:textId="77777777">
            <w:pPr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>1- Gi en kort beskrivelse av øvelsen.</w:t>
            </w:r>
          </w:p>
          <w:p w:rsidR="00922D78" w:rsidP="00922D78" w14:paraId="32795A49" w14:textId="77777777">
            <w:pPr>
              <w:rPr>
                <w:rFonts w:cstheme="minorHAnsi"/>
                <w:bCs/>
                <w:sz w:val="20"/>
              </w:rPr>
            </w:pPr>
          </w:p>
          <w:p w:rsidR="00922D78" w:rsidRPr="00922D78" w:rsidP="00922D78" w14:paraId="621C6DDD" w14:textId="77777777">
            <w:pPr>
              <w:rPr>
                <w:rFonts w:cstheme="minorHAnsi"/>
                <w:bCs/>
                <w:sz w:val="20"/>
              </w:rPr>
            </w:pPr>
          </w:p>
          <w:p w:rsidR="00922D78" w:rsidRPr="00922D78" w:rsidP="00922D78" w14:paraId="748978FC" w14:textId="77777777">
            <w:pPr>
              <w:rPr>
                <w:rFonts w:cstheme="minorHAnsi"/>
                <w:bCs/>
                <w:sz w:val="20"/>
              </w:rPr>
            </w:pPr>
          </w:p>
        </w:tc>
      </w:tr>
      <w:tr w14:paraId="63D23396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08DA801B" w14:textId="77777777">
            <w:pPr>
              <w:rPr>
                <w:rFonts w:cstheme="minorHAnsi"/>
                <w:bCs/>
                <w:sz w:val="20"/>
              </w:rPr>
            </w:pPr>
            <w:r w:rsidRPr="00922D78">
              <w:rPr>
                <w:rFonts w:cstheme="minorHAnsi"/>
                <w:bCs/>
                <w:sz w:val="20"/>
              </w:rPr>
              <w:t>2- I hvilken grad har du oppfylt læremålene som står i i øvelsen?</w:t>
            </w:r>
          </w:p>
          <w:p w:rsidR="00922D78" w:rsidP="00922D78" w14:paraId="41715025" w14:textId="77777777">
            <w:pPr>
              <w:rPr>
                <w:sz w:val="20"/>
              </w:rPr>
            </w:pPr>
          </w:p>
          <w:p w:rsidR="00922D78" w:rsidRPr="00922D78" w:rsidP="00922D78" w14:paraId="35271C9E" w14:textId="77777777">
            <w:pPr>
              <w:rPr>
                <w:sz w:val="20"/>
              </w:rPr>
            </w:pPr>
          </w:p>
          <w:p w:rsidR="00922D78" w:rsidRPr="00922D78" w:rsidP="00922D78" w14:paraId="331C6818" w14:textId="77777777">
            <w:pPr>
              <w:rPr>
                <w:sz w:val="20"/>
              </w:rPr>
            </w:pPr>
          </w:p>
        </w:tc>
      </w:tr>
      <w:tr w14:paraId="4D776920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1211FDA7" w14:textId="77777777">
            <w:pPr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 xml:space="preserve">3- Noe du kunne ha gjort </w:t>
            </w:r>
            <w:r w:rsidRPr="00922D78">
              <w:rPr>
                <w:rFonts w:cstheme="minorHAnsi"/>
                <w:sz w:val="20"/>
              </w:rPr>
              <w:t>annerledes?</w:t>
            </w:r>
          </w:p>
          <w:p w:rsidR="00922D78" w:rsidP="00922D78" w14:paraId="573CA252" w14:textId="77777777">
            <w:pPr>
              <w:rPr>
                <w:sz w:val="20"/>
              </w:rPr>
            </w:pPr>
          </w:p>
          <w:p w:rsidR="00922D78" w:rsidRPr="00922D78" w:rsidP="00922D78" w14:paraId="62B4D49C" w14:textId="77777777">
            <w:pPr>
              <w:rPr>
                <w:sz w:val="20"/>
              </w:rPr>
            </w:pPr>
          </w:p>
          <w:p w:rsidR="00922D78" w:rsidRPr="00922D78" w:rsidP="00922D78" w14:paraId="4C2BF589" w14:textId="77777777">
            <w:pPr>
              <w:rPr>
                <w:sz w:val="20"/>
              </w:rPr>
            </w:pPr>
          </w:p>
        </w:tc>
      </w:tr>
      <w:tr w14:paraId="69A1C528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7908E117" w14:textId="77777777">
            <w:pPr>
              <w:rPr>
                <w:rFonts w:cstheme="minorHAnsi"/>
                <w:sz w:val="20"/>
              </w:rPr>
            </w:pPr>
            <w:r w:rsidRPr="00922D78">
              <w:rPr>
                <w:rFonts w:cstheme="minorHAnsi"/>
                <w:sz w:val="20"/>
              </w:rPr>
              <w:t xml:space="preserve">4- Hvordan fungerte øvelsen? </w:t>
            </w:r>
          </w:p>
          <w:p w:rsidR="00922D78" w:rsidP="00922D78" w14:paraId="64B021D8" w14:textId="77777777">
            <w:pPr>
              <w:rPr>
                <w:sz w:val="20"/>
              </w:rPr>
            </w:pPr>
          </w:p>
          <w:p w:rsidR="00922D78" w:rsidRPr="00922D78" w:rsidP="00922D78" w14:paraId="06AB7F03" w14:textId="77777777">
            <w:pPr>
              <w:rPr>
                <w:sz w:val="20"/>
              </w:rPr>
            </w:pPr>
          </w:p>
          <w:p w:rsidR="00922D78" w:rsidRPr="00922D78" w:rsidP="00922D78" w14:paraId="540F4A49" w14:textId="77777777">
            <w:pPr>
              <w:rPr>
                <w:sz w:val="20"/>
              </w:rPr>
            </w:pPr>
          </w:p>
        </w:tc>
      </w:tr>
      <w:tr w14:paraId="552180F2" w14:textId="77777777" w:rsidTr="00AA77FE">
        <w:tblPrEx>
          <w:tblW w:w="9734" w:type="dxa"/>
          <w:tblLook w:val="04A0"/>
        </w:tblPrEx>
        <w:trPr>
          <w:trHeight w:val="284"/>
        </w:trPr>
        <w:tc>
          <w:tcPr>
            <w:tcW w:w="9734" w:type="dxa"/>
          </w:tcPr>
          <w:p w:rsidR="00922D78" w:rsidRPr="00922D78" w:rsidP="00922D78" w14:paraId="7E158C49" w14:textId="77777777">
            <w:pPr>
              <w:rPr>
                <w:rFonts w:cstheme="minorHAnsi"/>
                <w:bCs/>
                <w:sz w:val="20"/>
              </w:rPr>
            </w:pPr>
            <w:r w:rsidRPr="00922D78">
              <w:rPr>
                <w:rFonts w:cstheme="minorHAnsi"/>
                <w:bCs/>
                <w:sz w:val="20"/>
              </w:rPr>
              <w:t>5- Har du andre kommentarer til øvelsen?</w:t>
            </w:r>
          </w:p>
          <w:p w:rsidR="00922D78" w:rsidP="00922D78" w14:paraId="1BB3B6EC" w14:textId="77777777">
            <w:pPr>
              <w:rPr>
                <w:bCs/>
                <w:sz w:val="20"/>
              </w:rPr>
            </w:pPr>
          </w:p>
          <w:p w:rsidR="00922D78" w:rsidRPr="00922D78" w:rsidP="00922D78" w14:paraId="7E026551" w14:textId="77777777">
            <w:pPr>
              <w:rPr>
                <w:bCs/>
                <w:sz w:val="20"/>
              </w:rPr>
            </w:pPr>
          </w:p>
          <w:p w:rsidR="00922D78" w:rsidRPr="00922D78" w:rsidP="00922D78" w14:paraId="587D2C83" w14:textId="77777777">
            <w:pPr>
              <w:rPr>
                <w:sz w:val="20"/>
              </w:rPr>
            </w:pPr>
          </w:p>
        </w:tc>
      </w:tr>
    </w:tbl>
    <w:p w:rsidR="00922D78" w:rsidRPr="00922D78" w:rsidP="00922D78" w14:paraId="7D500BA0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  <w:sectPr>
          <w:headerReference w:type="default" r:id="rId6"/>
          <w:headerReference w:type="first" r:id="rId7"/>
          <w:type w:val="continuous"/>
          <w:pgSz w:w="11907" w:h="16840" w:code="9"/>
          <w:pgMar w:top="851" w:right="1418" w:bottom="851" w:left="1418" w:header="851" w:footer="454" w:gutter="0"/>
          <w:pgNumType w:start="1"/>
          <w:cols w:space="708"/>
          <w:formProt w:val="0"/>
          <w:titlePg/>
        </w:sectPr>
      </w:pPr>
    </w:p>
    <w:p w:rsidR="004C35B2" w:rsidRPr="00B5195B" w:rsidP="004C35B2" w14:paraId="2209C664" w14:textId="77777777">
      <w:pPr>
        <w:pStyle w:val="Heading2"/>
        <w:rPr>
          <w:lang w:val="nn-NO"/>
        </w:rPr>
      </w:pPr>
      <w:bookmarkStart w:id="22" w:name="_Vedlegg_4"/>
      <w:bookmarkEnd w:id="22"/>
      <w:r w:rsidRPr="00B5195B">
        <w:rPr>
          <w:lang w:val="nn-NO"/>
        </w:rPr>
        <w:t xml:space="preserve">Vedlegg </w:t>
      </w:r>
      <w:r>
        <w:rPr>
          <w:lang w:val="nn-NO"/>
        </w:rPr>
        <w:t>4</w:t>
      </w:r>
    </w:p>
    <w:tbl>
      <w:tblPr>
        <w:tblStyle w:val="TableGrid"/>
        <w:tblW w:w="5316" w:type="pct"/>
        <w:tblLook w:val="04A0"/>
      </w:tblPr>
      <w:tblGrid>
        <w:gridCol w:w="1350"/>
        <w:gridCol w:w="1158"/>
        <w:gridCol w:w="497"/>
        <w:gridCol w:w="621"/>
        <w:gridCol w:w="555"/>
        <w:gridCol w:w="2478"/>
        <w:gridCol w:w="2975"/>
      </w:tblGrid>
      <w:tr w14:paraId="058307BF" w14:textId="77777777" w:rsidTr="00922D78">
        <w:tblPrEx>
          <w:tblW w:w="5316" w:type="pct"/>
          <w:tblLook w:val="04A0"/>
        </w:tblPrEx>
        <w:trPr>
          <w:trHeight w:val="501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:rsidR="00922D78" w:rsidRPr="00922D78" w:rsidP="00922D78" w14:paraId="5420B315" w14:textId="77777777">
            <w:pPr>
              <w:jc w:val="center"/>
              <w:rPr>
                <w:b/>
                <w:bCs/>
                <w:sz w:val="40"/>
                <w:szCs w:val="40"/>
              </w:rPr>
            </w:pPr>
            <w:r w:rsidRPr="00922D78">
              <w:rPr>
                <w:b/>
                <w:bCs/>
                <w:sz w:val="40"/>
                <w:szCs w:val="40"/>
              </w:rPr>
              <w:t>Lærerens Evalueringsskjema- SAR øvelser</w:t>
            </w:r>
          </w:p>
        </w:tc>
      </w:tr>
      <w:tr w14:paraId="63B0413B" w14:textId="77777777" w:rsidTr="00922D78">
        <w:tblPrEx>
          <w:tblW w:w="5316" w:type="pct"/>
          <w:tblLook w:val="04A0"/>
        </w:tblPrEx>
        <w:trPr>
          <w:trHeight w:val="605"/>
        </w:trPr>
        <w:tc>
          <w:tcPr>
            <w:tcW w:w="5000" w:type="pct"/>
            <w:gridSpan w:val="7"/>
          </w:tcPr>
          <w:p w:rsidR="00922D78" w:rsidRPr="00922D78" w:rsidP="00922D78" w14:paraId="0ECCD912" w14:textId="77777777">
            <w:pPr>
              <w:rPr>
                <w:b/>
                <w:bCs/>
                <w:sz w:val="32"/>
                <w:szCs w:val="32"/>
              </w:rPr>
            </w:pPr>
            <w:r w:rsidRPr="00922D78">
              <w:rPr>
                <w:b/>
                <w:bCs/>
                <w:sz w:val="32"/>
                <w:szCs w:val="32"/>
              </w:rPr>
              <w:t xml:space="preserve">SAR </w:t>
            </w:r>
            <w:r w:rsidRPr="00922D78">
              <w:rPr>
                <w:b/>
                <w:bCs/>
                <w:sz w:val="32"/>
                <w:szCs w:val="32"/>
              </w:rPr>
              <w:t>øvelse nr.:                                                                Antall studenter:</w:t>
            </w:r>
          </w:p>
        </w:tc>
      </w:tr>
      <w:tr w14:paraId="4EA4D116" w14:textId="77777777" w:rsidTr="00922D78">
        <w:tblPrEx>
          <w:tblW w:w="5316" w:type="pct"/>
          <w:tblLook w:val="04A0"/>
        </w:tblPrEx>
        <w:trPr>
          <w:trHeight w:val="478"/>
        </w:trPr>
        <w:tc>
          <w:tcPr>
            <w:tcW w:w="701" w:type="pct"/>
            <w:vMerge w:val="restart"/>
          </w:tcPr>
          <w:p w:rsidR="00922D78" w:rsidRPr="00922D78" w:rsidP="00922D78" w14:paraId="7BC36F63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Navn (student)</w:t>
            </w:r>
          </w:p>
        </w:tc>
        <w:tc>
          <w:tcPr>
            <w:tcW w:w="601" w:type="pct"/>
            <w:vMerge w:val="restart"/>
          </w:tcPr>
          <w:p w:rsidR="00922D78" w:rsidRPr="00922D78" w:rsidP="00922D78" w14:paraId="13952BF1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Fartøyets</w:t>
            </w:r>
          </w:p>
          <w:p w:rsidR="00922D78" w:rsidRPr="00922D78" w:rsidP="00922D78" w14:paraId="5CC38382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navn</w:t>
            </w:r>
          </w:p>
        </w:tc>
        <w:tc>
          <w:tcPr>
            <w:tcW w:w="868" w:type="pct"/>
            <w:gridSpan w:val="3"/>
          </w:tcPr>
          <w:p w:rsidR="00922D78" w:rsidRPr="00922D78" w:rsidP="00922D78" w14:paraId="5398EC97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Prosedyrer fulgt opp</w:t>
            </w:r>
          </w:p>
        </w:tc>
        <w:tc>
          <w:tcPr>
            <w:tcW w:w="1286" w:type="pct"/>
            <w:vMerge w:val="restart"/>
          </w:tcPr>
          <w:p w:rsidR="00922D78" w:rsidRPr="00922D78" w:rsidP="00922D78" w14:paraId="2CB938F2" w14:textId="77777777">
            <w:pPr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 xml:space="preserve">Kommentar: </w:t>
            </w:r>
          </w:p>
          <w:p w:rsidR="00922D78" w:rsidRPr="00922D78" w:rsidP="00922D78" w14:paraId="58CA5874" w14:textId="77777777">
            <w:pPr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Studenten er god på</w:t>
            </w:r>
          </w:p>
        </w:tc>
        <w:tc>
          <w:tcPr>
            <w:tcW w:w="1545" w:type="pct"/>
            <w:vMerge w:val="restart"/>
          </w:tcPr>
          <w:p w:rsidR="00922D78" w:rsidRPr="00922D78" w:rsidP="00922D78" w14:paraId="65B05159" w14:textId="77777777">
            <w:pPr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 xml:space="preserve">Kommentar: </w:t>
            </w:r>
          </w:p>
          <w:p w:rsidR="00922D78" w:rsidRPr="00922D78" w:rsidP="00922D78" w14:paraId="382DC329" w14:textId="77777777">
            <w:pPr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Studenten skal jobbe med</w:t>
            </w:r>
          </w:p>
        </w:tc>
      </w:tr>
      <w:tr w14:paraId="23E82832" w14:textId="77777777" w:rsidTr="00922D78">
        <w:tblPrEx>
          <w:tblW w:w="5316" w:type="pct"/>
          <w:tblLook w:val="04A0"/>
        </w:tblPrEx>
        <w:trPr>
          <w:trHeight w:val="478"/>
        </w:trPr>
        <w:tc>
          <w:tcPr>
            <w:tcW w:w="701" w:type="pct"/>
            <w:vMerge/>
          </w:tcPr>
          <w:p w:rsidR="00922D78" w:rsidRPr="00922D78" w:rsidP="00922D78" w14:paraId="23F626FD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pct"/>
            <w:vMerge/>
          </w:tcPr>
          <w:p w:rsidR="00922D78" w:rsidRPr="00922D78" w:rsidP="00922D78" w14:paraId="35428443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53D8DBB3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Ja</w:t>
            </w:r>
          </w:p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4171484E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Del-vis</w:t>
            </w:r>
          </w:p>
        </w:tc>
        <w:tc>
          <w:tcPr>
            <w:tcW w:w="288" w:type="pct"/>
            <w:shd w:val="clear" w:color="auto" w:fill="FEEDCE"/>
          </w:tcPr>
          <w:p w:rsidR="00922D78" w:rsidRPr="00922D78" w:rsidP="00922D78" w14:paraId="31EFAFDA" w14:textId="77777777">
            <w:pPr>
              <w:jc w:val="center"/>
              <w:rPr>
                <w:b/>
                <w:bCs/>
                <w:szCs w:val="24"/>
              </w:rPr>
            </w:pPr>
            <w:r w:rsidRPr="00922D78">
              <w:rPr>
                <w:b/>
                <w:bCs/>
                <w:szCs w:val="24"/>
              </w:rPr>
              <w:t>Nei</w:t>
            </w:r>
          </w:p>
        </w:tc>
        <w:tc>
          <w:tcPr>
            <w:tcW w:w="1286" w:type="pct"/>
            <w:vMerge/>
          </w:tcPr>
          <w:p w:rsidR="00922D78" w:rsidRPr="00922D78" w:rsidP="00922D78" w14:paraId="533A1E07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45" w:type="pct"/>
            <w:vMerge/>
          </w:tcPr>
          <w:p w:rsidR="00922D78" w:rsidRPr="00922D78" w:rsidP="00922D78" w14:paraId="779ED898" w14:textId="77777777">
            <w:pPr>
              <w:rPr>
                <w:b/>
                <w:bCs/>
                <w:sz w:val="28"/>
                <w:szCs w:val="28"/>
              </w:rPr>
            </w:pPr>
          </w:p>
        </w:tc>
      </w:tr>
      <w:tr w14:paraId="63BB2EF1" w14:textId="77777777" w:rsidTr="00922D78">
        <w:tblPrEx>
          <w:tblW w:w="5316" w:type="pct"/>
          <w:tblLook w:val="04A0"/>
        </w:tblPrEx>
        <w:trPr>
          <w:trHeight w:val="503"/>
        </w:trPr>
        <w:tc>
          <w:tcPr>
            <w:tcW w:w="701" w:type="pct"/>
          </w:tcPr>
          <w:p w:rsidR="00922D78" w:rsidRPr="00922D78" w:rsidP="00922D78" w14:paraId="1C5ACC13" w14:textId="77777777">
            <w:r w:rsidRPr="00922D78">
              <w:t>Kandidat 1</w:t>
            </w:r>
          </w:p>
        </w:tc>
        <w:tc>
          <w:tcPr>
            <w:tcW w:w="601" w:type="pct"/>
          </w:tcPr>
          <w:p w:rsidR="00922D78" w:rsidRPr="00922D78" w:rsidP="00922D78" w14:paraId="6253BA6F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412423BE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227C0DB0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0C25CE5D" w14:textId="77777777"/>
        </w:tc>
        <w:tc>
          <w:tcPr>
            <w:tcW w:w="1286" w:type="pct"/>
          </w:tcPr>
          <w:p w:rsidR="00922D78" w:rsidRPr="00922D78" w:rsidP="00922D78" w14:paraId="216A8CD2" w14:textId="77777777"/>
        </w:tc>
        <w:tc>
          <w:tcPr>
            <w:tcW w:w="1545" w:type="pct"/>
          </w:tcPr>
          <w:p w:rsidR="00922D78" w:rsidRPr="00922D78" w:rsidP="00922D78" w14:paraId="0FA90F43" w14:textId="77777777"/>
        </w:tc>
      </w:tr>
      <w:tr w14:paraId="7E8B5EEB" w14:textId="77777777" w:rsidTr="00922D78">
        <w:tblPrEx>
          <w:tblW w:w="5316" w:type="pct"/>
          <w:tblLook w:val="04A0"/>
        </w:tblPrEx>
        <w:trPr>
          <w:trHeight w:val="493"/>
        </w:trPr>
        <w:tc>
          <w:tcPr>
            <w:tcW w:w="701" w:type="pct"/>
          </w:tcPr>
          <w:p w:rsidR="00922D78" w:rsidRPr="00922D78" w:rsidP="00922D78" w14:paraId="1F04B6D5" w14:textId="77777777">
            <w:r w:rsidRPr="00922D78">
              <w:t>Kandidat 2</w:t>
            </w:r>
          </w:p>
        </w:tc>
        <w:tc>
          <w:tcPr>
            <w:tcW w:w="601" w:type="pct"/>
          </w:tcPr>
          <w:p w:rsidR="00922D78" w:rsidRPr="00922D78" w:rsidP="00922D78" w14:paraId="12E6D6B5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3CC7A29D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51B6381A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569319D5" w14:textId="77777777"/>
        </w:tc>
        <w:tc>
          <w:tcPr>
            <w:tcW w:w="1286" w:type="pct"/>
          </w:tcPr>
          <w:p w:rsidR="00922D78" w:rsidRPr="00922D78" w:rsidP="00922D78" w14:paraId="6452D8CB" w14:textId="77777777"/>
        </w:tc>
        <w:tc>
          <w:tcPr>
            <w:tcW w:w="1545" w:type="pct"/>
          </w:tcPr>
          <w:p w:rsidR="00922D78" w:rsidRPr="00922D78" w:rsidP="00922D78" w14:paraId="5953CA79" w14:textId="77777777"/>
        </w:tc>
      </w:tr>
      <w:tr w14:paraId="47CB4718" w14:textId="77777777" w:rsidTr="00922D78">
        <w:tblPrEx>
          <w:tblW w:w="5316" w:type="pct"/>
          <w:tblLook w:val="04A0"/>
        </w:tblPrEx>
        <w:trPr>
          <w:trHeight w:val="503"/>
        </w:trPr>
        <w:tc>
          <w:tcPr>
            <w:tcW w:w="701" w:type="pct"/>
          </w:tcPr>
          <w:p w:rsidR="00922D78" w:rsidRPr="00922D78" w:rsidP="00922D78" w14:paraId="43C54AD7" w14:textId="77777777">
            <w:r w:rsidRPr="00922D78">
              <w:t>Kandidat 3</w:t>
            </w:r>
          </w:p>
        </w:tc>
        <w:tc>
          <w:tcPr>
            <w:tcW w:w="601" w:type="pct"/>
          </w:tcPr>
          <w:p w:rsidR="00922D78" w:rsidRPr="00922D78" w:rsidP="00922D78" w14:paraId="02D5027C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40CD037F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140BFEAD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2B35EDAB" w14:textId="77777777"/>
        </w:tc>
        <w:tc>
          <w:tcPr>
            <w:tcW w:w="1286" w:type="pct"/>
          </w:tcPr>
          <w:p w:rsidR="00922D78" w:rsidRPr="00922D78" w:rsidP="00922D78" w14:paraId="4EEB8326" w14:textId="77777777"/>
        </w:tc>
        <w:tc>
          <w:tcPr>
            <w:tcW w:w="1545" w:type="pct"/>
          </w:tcPr>
          <w:p w:rsidR="00922D78" w:rsidRPr="00922D78" w:rsidP="00922D78" w14:paraId="3C133454" w14:textId="77777777"/>
        </w:tc>
      </w:tr>
      <w:tr w14:paraId="247FB771" w14:textId="77777777" w:rsidTr="00922D78">
        <w:tblPrEx>
          <w:tblW w:w="5316" w:type="pct"/>
          <w:tblLook w:val="04A0"/>
        </w:tblPrEx>
        <w:trPr>
          <w:trHeight w:val="503"/>
        </w:trPr>
        <w:tc>
          <w:tcPr>
            <w:tcW w:w="701" w:type="pct"/>
          </w:tcPr>
          <w:p w:rsidR="00922D78" w:rsidRPr="00922D78" w:rsidP="00922D78" w14:paraId="5C732F9F" w14:textId="77777777">
            <w:r w:rsidRPr="00922D78">
              <w:t>Kandidat 4</w:t>
            </w:r>
          </w:p>
        </w:tc>
        <w:tc>
          <w:tcPr>
            <w:tcW w:w="601" w:type="pct"/>
          </w:tcPr>
          <w:p w:rsidR="00922D78" w:rsidRPr="00922D78" w:rsidP="00922D78" w14:paraId="49F6C0AD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1A4A857E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37EFE1AE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08B19ED0" w14:textId="77777777"/>
        </w:tc>
        <w:tc>
          <w:tcPr>
            <w:tcW w:w="1286" w:type="pct"/>
          </w:tcPr>
          <w:p w:rsidR="00922D78" w:rsidRPr="00922D78" w:rsidP="00922D78" w14:paraId="212659CC" w14:textId="77777777"/>
        </w:tc>
        <w:tc>
          <w:tcPr>
            <w:tcW w:w="1545" w:type="pct"/>
          </w:tcPr>
          <w:p w:rsidR="00922D78" w:rsidRPr="00922D78" w:rsidP="00922D78" w14:paraId="574F9E7B" w14:textId="77777777"/>
        </w:tc>
      </w:tr>
      <w:tr w14:paraId="5DF6090B" w14:textId="77777777" w:rsidTr="00922D78">
        <w:tblPrEx>
          <w:tblW w:w="5316" w:type="pct"/>
          <w:tblLook w:val="04A0"/>
        </w:tblPrEx>
        <w:trPr>
          <w:trHeight w:val="493"/>
        </w:trPr>
        <w:tc>
          <w:tcPr>
            <w:tcW w:w="701" w:type="pct"/>
          </w:tcPr>
          <w:p w:rsidR="00922D78" w:rsidRPr="00922D78" w:rsidP="00922D78" w14:paraId="52AD2CF6" w14:textId="77777777">
            <w:r w:rsidRPr="00922D78">
              <w:t>Kandidat 5</w:t>
            </w:r>
          </w:p>
        </w:tc>
        <w:tc>
          <w:tcPr>
            <w:tcW w:w="601" w:type="pct"/>
          </w:tcPr>
          <w:p w:rsidR="00922D78" w:rsidRPr="00922D78" w:rsidP="00922D78" w14:paraId="58A2BB13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75EF9C58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044DD103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38580914" w14:textId="77777777"/>
        </w:tc>
        <w:tc>
          <w:tcPr>
            <w:tcW w:w="1286" w:type="pct"/>
          </w:tcPr>
          <w:p w:rsidR="00922D78" w:rsidRPr="00922D78" w:rsidP="00922D78" w14:paraId="24610575" w14:textId="77777777"/>
        </w:tc>
        <w:tc>
          <w:tcPr>
            <w:tcW w:w="1545" w:type="pct"/>
          </w:tcPr>
          <w:p w:rsidR="00922D78" w:rsidRPr="00922D78" w:rsidP="00922D78" w14:paraId="391B0E08" w14:textId="77777777"/>
        </w:tc>
      </w:tr>
      <w:tr w14:paraId="4416E1E4" w14:textId="77777777" w:rsidTr="00922D78">
        <w:tblPrEx>
          <w:tblW w:w="5316" w:type="pct"/>
          <w:tblLook w:val="04A0"/>
        </w:tblPrEx>
        <w:trPr>
          <w:trHeight w:val="503"/>
        </w:trPr>
        <w:tc>
          <w:tcPr>
            <w:tcW w:w="701" w:type="pct"/>
          </w:tcPr>
          <w:p w:rsidR="00922D78" w:rsidRPr="00922D78" w:rsidP="00922D78" w14:paraId="42C5D76B" w14:textId="77777777">
            <w:r w:rsidRPr="00922D78">
              <w:t>Kandidat 6</w:t>
            </w:r>
          </w:p>
        </w:tc>
        <w:tc>
          <w:tcPr>
            <w:tcW w:w="601" w:type="pct"/>
          </w:tcPr>
          <w:p w:rsidR="00922D78" w:rsidRPr="00922D78" w:rsidP="00922D78" w14:paraId="3AE5F758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234EABC9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1C20F612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378CBEEC" w14:textId="77777777"/>
        </w:tc>
        <w:tc>
          <w:tcPr>
            <w:tcW w:w="1286" w:type="pct"/>
          </w:tcPr>
          <w:p w:rsidR="00922D78" w:rsidRPr="00922D78" w:rsidP="00922D78" w14:paraId="2D8527EC" w14:textId="77777777"/>
        </w:tc>
        <w:tc>
          <w:tcPr>
            <w:tcW w:w="1545" w:type="pct"/>
          </w:tcPr>
          <w:p w:rsidR="00922D78" w:rsidRPr="00922D78" w:rsidP="00922D78" w14:paraId="68594772" w14:textId="77777777"/>
        </w:tc>
      </w:tr>
      <w:tr w14:paraId="650C9A5A" w14:textId="77777777" w:rsidTr="00922D78">
        <w:tblPrEx>
          <w:tblW w:w="5316" w:type="pct"/>
          <w:tblLook w:val="04A0"/>
        </w:tblPrEx>
        <w:trPr>
          <w:trHeight w:val="503"/>
        </w:trPr>
        <w:tc>
          <w:tcPr>
            <w:tcW w:w="701" w:type="pct"/>
          </w:tcPr>
          <w:p w:rsidR="00922D78" w:rsidRPr="00922D78" w:rsidP="00922D78" w14:paraId="3CE4BCDF" w14:textId="77777777">
            <w:r w:rsidRPr="00922D78">
              <w:t>Kandidat 7</w:t>
            </w:r>
          </w:p>
        </w:tc>
        <w:tc>
          <w:tcPr>
            <w:tcW w:w="601" w:type="pct"/>
          </w:tcPr>
          <w:p w:rsidR="00922D78" w:rsidRPr="00922D78" w:rsidP="00922D78" w14:paraId="2E2E9712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4C666222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0ECF8EF7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4BAC60B0" w14:textId="77777777"/>
        </w:tc>
        <w:tc>
          <w:tcPr>
            <w:tcW w:w="1286" w:type="pct"/>
          </w:tcPr>
          <w:p w:rsidR="00922D78" w:rsidRPr="00922D78" w:rsidP="00922D78" w14:paraId="2F061A4D" w14:textId="77777777"/>
        </w:tc>
        <w:tc>
          <w:tcPr>
            <w:tcW w:w="1545" w:type="pct"/>
          </w:tcPr>
          <w:p w:rsidR="00922D78" w:rsidRPr="00922D78" w:rsidP="00922D78" w14:paraId="182BD810" w14:textId="77777777"/>
        </w:tc>
      </w:tr>
      <w:tr w14:paraId="18CC08DF" w14:textId="77777777" w:rsidTr="00922D78">
        <w:tblPrEx>
          <w:tblW w:w="5316" w:type="pct"/>
          <w:tblLook w:val="04A0"/>
        </w:tblPrEx>
        <w:trPr>
          <w:trHeight w:val="503"/>
        </w:trPr>
        <w:tc>
          <w:tcPr>
            <w:tcW w:w="701" w:type="pct"/>
          </w:tcPr>
          <w:p w:rsidR="00922D78" w:rsidRPr="00922D78" w:rsidP="00922D78" w14:paraId="2F8A65E8" w14:textId="77777777">
            <w:r w:rsidRPr="00922D78">
              <w:t>Kandidat 8</w:t>
            </w:r>
          </w:p>
        </w:tc>
        <w:tc>
          <w:tcPr>
            <w:tcW w:w="601" w:type="pct"/>
          </w:tcPr>
          <w:p w:rsidR="00922D78" w:rsidRPr="00922D78" w:rsidP="00922D78" w14:paraId="6B744EBE" w14:textId="77777777"/>
        </w:tc>
        <w:tc>
          <w:tcPr>
            <w:tcW w:w="258" w:type="pct"/>
            <w:shd w:val="clear" w:color="auto" w:fill="E2EFD9" w:themeFill="accent6" w:themeFillTint="33"/>
          </w:tcPr>
          <w:p w:rsidR="00922D78" w:rsidRPr="00922D78" w:rsidP="00922D78" w14:paraId="67FDCA94" w14:textId="77777777"/>
        </w:tc>
        <w:tc>
          <w:tcPr>
            <w:tcW w:w="322" w:type="pct"/>
            <w:shd w:val="clear" w:color="auto" w:fill="D9E2F3" w:themeFill="accent1" w:themeFillTint="33"/>
          </w:tcPr>
          <w:p w:rsidR="00922D78" w:rsidRPr="00922D78" w:rsidP="00922D78" w14:paraId="0E517DD7" w14:textId="77777777"/>
        </w:tc>
        <w:tc>
          <w:tcPr>
            <w:tcW w:w="288" w:type="pct"/>
            <w:shd w:val="clear" w:color="auto" w:fill="FEEDCE"/>
          </w:tcPr>
          <w:p w:rsidR="00922D78" w:rsidRPr="00922D78" w:rsidP="00922D78" w14:paraId="67554E0F" w14:textId="77777777"/>
        </w:tc>
        <w:tc>
          <w:tcPr>
            <w:tcW w:w="1286" w:type="pct"/>
          </w:tcPr>
          <w:p w:rsidR="00922D78" w:rsidRPr="00922D78" w:rsidP="00922D78" w14:paraId="4EA0950D" w14:textId="77777777"/>
        </w:tc>
        <w:tc>
          <w:tcPr>
            <w:tcW w:w="1545" w:type="pct"/>
          </w:tcPr>
          <w:p w:rsidR="00922D78" w:rsidRPr="00922D78" w:rsidP="00922D78" w14:paraId="0182FA61" w14:textId="77777777"/>
        </w:tc>
      </w:tr>
    </w:tbl>
    <w:p w:rsidR="00225729" w:rsidRPr="004C35B2" w:rsidP="004C35B2" w14:paraId="5005C8E8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sectPr w:rsidSect="00922D78"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F728 Sjekkliste - Gjennomføring av General operatører sertifikat (GOC)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D00191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1.02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4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</w:rPr>
            <w:t>5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F728</w:t>
          </w:r>
          <w:r w:rsidRPr="00BA0228">
            <w:rPr>
              <w:rFonts w:ascii="Arial" w:hAnsi="Arial" w:cs="Arial"/>
            </w:rPr>
            <w:t xml:space="preserve"> Sjekkliste - Gjennomføring av General operatører sertifikat (GOC)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D00191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18.03.2024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5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64299E"/>
    <w:multiLevelType w:val="hybridMultilevel"/>
    <w:tmpl w:val="9454E0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938FF"/>
    <w:multiLevelType w:val="multilevel"/>
    <w:tmpl w:val="301A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7B46815"/>
    <w:multiLevelType w:val="hybridMultilevel"/>
    <w:tmpl w:val="723A7BA2"/>
    <w:lvl w:ilvl="0">
      <w:start w:val="1"/>
      <w:numFmt w:val="bullet"/>
      <w:lvlText w:val="•"/>
      <w:lvlJc w:val="left"/>
      <w:pPr>
        <w:ind w:left="397" w:hanging="17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>
    <w:nsid w:val="2B89740C"/>
    <w:multiLevelType w:val="hybridMultilevel"/>
    <w:tmpl w:val="55D09BDE"/>
    <w:lvl w:ilvl="0">
      <w:start w:val="13"/>
      <w:numFmt w:val="bullet"/>
      <w:lvlText w:val="-"/>
      <w:lvlJc w:val="left"/>
      <w:pPr>
        <w:ind w:left="757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2E731C9A"/>
    <w:multiLevelType w:val="hybridMultilevel"/>
    <w:tmpl w:val="CC4AE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D18D2"/>
    <w:multiLevelType w:val="hybridMultilevel"/>
    <w:tmpl w:val="CE7AA2B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65631"/>
    <w:multiLevelType w:val="hybridMultilevel"/>
    <w:tmpl w:val="0ACCA9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64BCD"/>
    <w:multiLevelType w:val="hybridMultilevel"/>
    <w:tmpl w:val="A3881CE4"/>
    <w:lvl w:ilvl="0">
      <w:start w:val="13"/>
      <w:numFmt w:val="bullet"/>
      <w:lvlText w:val="-"/>
      <w:lvlJc w:val="left"/>
      <w:pPr>
        <w:ind w:left="757" w:hanging="360"/>
      </w:pPr>
      <w:rPr>
        <w:rFonts w:ascii="Calibri" w:hAnsi="Calibri" w:eastAsiaTheme="minorEastAsia" w:cs="Calibri" w:hint="default"/>
      </w:rPr>
    </w:lvl>
    <w:lvl w:ilvl="1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4D79561B"/>
    <w:multiLevelType w:val="hybridMultilevel"/>
    <w:tmpl w:val="1A70A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A4734D"/>
    <w:multiLevelType w:val="hybridMultilevel"/>
    <w:tmpl w:val="39000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C7576"/>
    <w:multiLevelType w:val="hybridMultilevel"/>
    <w:tmpl w:val="E8A0D534"/>
    <w:lvl w:ilvl="0">
      <w:start w:val="0"/>
      <w:numFmt w:val="bullet"/>
      <w:lvlText w:val="•"/>
      <w:lvlJc w:val="left"/>
      <w:pPr>
        <w:ind w:left="113" w:hanging="113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C06FC"/>
    <w:multiLevelType w:val="hybridMultilevel"/>
    <w:tmpl w:val="45D68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F155A4"/>
    <w:multiLevelType w:val="hybridMultilevel"/>
    <w:tmpl w:val="4F7000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227EB"/>
    <w:rsid w:val="0002642F"/>
    <w:rsid w:val="00056C4B"/>
    <w:rsid w:val="00062585"/>
    <w:rsid w:val="0006743C"/>
    <w:rsid w:val="00075819"/>
    <w:rsid w:val="000C7EA3"/>
    <w:rsid w:val="001055BA"/>
    <w:rsid w:val="001064F7"/>
    <w:rsid w:val="00106A8F"/>
    <w:rsid w:val="00194DFF"/>
    <w:rsid w:val="001A0826"/>
    <w:rsid w:val="001A75B0"/>
    <w:rsid w:val="001C7D50"/>
    <w:rsid w:val="001D00BA"/>
    <w:rsid w:val="00203A65"/>
    <w:rsid w:val="00220448"/>
    <w:rsid w:val="00220D4A"/>
    <w:rsid w:val="00225729"/>
    <w:rsid w:val="00251646"/>
    <w:rsid w:val="00267210"/>
    <w:rsid w:val="00273DB9"/>
    <w:rsid w:val="00284566"/>
    <w:rsid w:val="002B4543"/>
    <w:rsid w:val="00314C77"/>
    <w:rsid w:val="00343B5E"/>
    <w:rsid w:val="00386068"/>
    <w:rsid w:val="003C1CF4"/>
    <w:rsid w:val="003C27C5"/>
    <w:rsid w:val="003D31AA"/>
    <w:rsid w:val="003F48BA"/>
    <w:rsid w:val="003F549F"/>
    <w:rsid w:val="00400F1A"/>
    <w:rsid w:val="00435812"/>
    <w:rsid w:val="004423E6"/>
    <w:rsid w:val="00447791"/>
    <w:rsid w:val="00467F4F"/>
    <w:rsid w:val="00497E37"/>
    <w:rsid w:val="004A2CDA"/>
    <w:rsid w:val="004A5A49"/>
    <w:rsid w:val="004B4F4C"/>
    <w:rsid w:val="004C35B2"/>
    <w:rsid w:val="00540FCC"/>
    <w:rsid w:val="005628DA"/>
    <w:rsid w:val="00573339"/>
    <w:rsid w:val="00574EFD"/>
    <w:rsid w:val="00592B17"/>
    <w:rsid w:val="005B518B"/>
    <w:rsid w:val="005E3CF6"/>
    <w:rsid w:val="00606D7D"/>
    <w:rsid w:val="00613D77"/>
    <w:rsid w:val="00614415"/>
    <w:rsid w:val="006156FC"/>
    <w:rsid w:val="0063045E"/>
    <w:rsid w:val="00654BAF"/>
    <w:rsid w:val="006871CD"/>
    <w:rsid w:val="006B5071"/>
    <w:rsid w:val="006B722C"/>
    <w:rsid w:val="006C083C"/>
    <w:rsid w:val="006F410C"/>
    <w:rsid w:val="00715DD5"/>
    <w:rsid w:val="007170E9"/>
    <w:rsid w:val="0071712A"/>
    <w:rsid w:val="00732220"/>
    <w:rsid w:val="00760120"/>
    <w:rsid w:val="00762D23"/>
    <w:rsid w:val="0077120F"/>
    <w:rsid w:val="007768FF"/>
    <w:rsid w:val="00786320"/>
    <w:rsid w:val="0079034A"/>
    <w:rsid w:val="0079162A"/>
    <w:rsid w:val="0079383C"/>
    <w:rsid w:val="007A5830"/>
    <w:rsid w:val="007A6D7E"/>
    <w:rsid w:val="007B09E2"/>
    <w:rsid w:val="007D1857"/>
    <w:rsid w:val="007F4BB7"/>
    <w:rsid w:val="00821FF2"/>
    <w:rsid w:val="0084674B"/>
    <w:rsid w:val="00864BCB"/>
    <w:rsid w:val="00870507"/>
    <w:rsid w:val="00870E37"/>
    <w:rsid w:val="008869C7"/>
    <w:rsid w:val="00887800"/>
    <w:rsid w:val="0089519C"/>
    <w:rsid w:val="008E7928"/>
    <w:rsid w:val="008F4201"/>
    <w:rsid w:val="0090135B"/>
    <w:rsid w:val="00903A65"/>
    <w:rsid w:val="00915B4C"/>
    <w:rsid w:val="00916A46"/>
    <w:rsid w:val="00922D78"/>
    <w:rsid w:val="00925010"/>
    <w:rsid w:val="0093561A"/>
    <w:rsid w:val="009468F1"/>
    <w:rsid w:val="0095515F"/>
    <w:rsid w:val="00962DB9"/>
    <w:rsid w:val="009760AC"/>
    <w:rsid w:val="009A6D54"/>
    <w:rsid w:val="009B322E"/>
    <w:rsid w:val="00A003CD"/>
    <w:rsid w:val="00A079C0"/>
    <w:rsid w:val="00A144F9"/>
    <w:rsid w:val="00A148D4"/>
    <w:rsid w:val="00A2472A"/>
    <w:rsid w:val="00A614C5"/>
    <w:rsid w:val="00A65F49"/>
    <w:rsid w:val="00A66087"/>
    <w:rsid w:val="00A662A8"/>
    <w:rsid w:val="00AA77FE"/>
    <w:rsid w:val="00AA7C5E"/>
    <w:rsid w:val="00AE429C"/>
    <w:rsid w:val="00AE77A8"/>
    <w:rsid w:val="00B010DF"/>
    <w:rsid w:val="00B01EF4"/>
    <w:rsid w:val="00B218FA"/>
    <w:rsid w:val="00B241E2"/>
    <w:rsid w:val="00B35574"/>
    <w:rsid w:val="00B41928"/>
    <w:rsid w:val="00B5195B"/>
    <w:rsid w:val="00B56A52"/>
    <w:rsid w:val="00B76BB8"/>
    <w:rsid w:val="00BA0228"/>
    <w:rsid w:val="00BA0802"/>
    <w:rsid w:val="00BA2BB9"/>
    <w:rsid w:val="00BC58BA"/>
    <w:rsid w:val="00C210F9"/>
    <w:rsid w:val="00C24A0D"/>
    <w:rsid w:val="00C40731"/>
    <w:rsid w:val="00C86894"/>
    <w:rsid w:val="00CC322F"/>
    <w:rsid w:val="00D03B59"/>
    <w:rsid w:val="00D1755F"/>
    <w:rsid w:val="00D37109"/>
    <w:rsid w:val="00DC4BD5"/>
    <w:rsid w:val="00DF1B54"/>
    <w:rsid w:val="00E00277"/>
    <w:rsid w:val="00E166B3"/>
    <w:rsid w:val="00E20152"/>
    <w:rsid w:val="00E63EF6"/>
    <w:rsid w:val="00E7117D"/>
    <w:rsid w:val="00E757DA"/>
    <w:rsid w:val="00EA2F48"/>
    <w:rsid w:val="00EC304C"/>
    <w:rsid w:val="00ED65EB"/>
    <w:rsid w:val="00EE674D"/>
    <w:rsid w:val="00F05185"/>
    <w:rsid w:val="00F10561"/>
    <w:rsid w:val="00F37392"/>
    <w:rsid w:val="00F46294"/>
    <w:rsid w:val="00F56946"/>
    <w:rsid w:val="00F57686"/>
    <w:rsid w:val="00F91698"/>
    <w:rsid w:val="00FA1874"/>
    <w:rsid w:val="00FA4C2B"/>
    <w:rsid w:val="00FE1C1D"/>
    <w:rsid w:val="00FF728A"/>
    <w:rsid w:val="00FF75C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E429C"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styleId="ListParagraph">
    <w:name w:val="List Paragraph"/>
    <w:basedOn w:val="Normal"/>
    <w:uiPriority w:val="72"/>
    <w:qFormat/>
    <w:rsid w:val="00F91698"/>
    <w:pPr>
      <w:ind w:left="720"/>
      <w:contextualSpacing/>
    </w:pPr>
  </w:style>
  <w:style w:type="table" w:styleId="TableGrid">
    <w:name w:val="Table Grid"/>
    <w:basedOn w:val="TableNormal"/>
    <w:uiPriority w:val="39"/>
    <w:rsid w:val="00106A8F"/>
    <w:pPr>
      <w:spacing w:after="200" w:line="276" w:lineRule="auto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55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55BA"/>
    <w:rPr>
      <w:color w:val="605E5C"/>
      <w:shd w:val="clear" w:color="auto" w:fill="E1DFDD"/>
    </w:rPr>
  </w:style>
  <w:style w:type="table" w:customStyle="1" w:styleId="TableGrid0">
    <w:name w:val="Table Grid0"/>
    <w:rsid w:val="001055B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8456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1E2"/>
    <w:rPr>
      <w:rFonts w:ascii="Arial" w:hAnsi="Arial"/>
      <w:b/>
      <w:sz w:val="24"/>
    </w:rPr>
  </w:style>
  <w:style w:type="character" w:customStyle="1" w:styleId="UnresolvedMention2">
    <w:name w:val="Unresolved Mention2"/>
    <w:basedOn w:val="DefaultParagraphFont"/>
    <w:uiPriority w:val="99"/>
    <w:rsid w:val="009B322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056C4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E2015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22D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kystradio.no/s/article/Informasjon-til-GMDSS-skoler?language=no&amp;fbclid=IwAR0gdvUy1KWlAPeBUfjONK-w0_z0yOIHoT_S4hJwc8YXADkZK491fo5SPW8" TargetMode="External" /><Relationship Id="rId5" Type="http://schemas.openxmlformats.org/officeDocument/2006/relationships/hyperlink" Target="https://www.kystradio.no/s/?language=no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547</TotalTime>
  <Pages>5</Pages>
  <Words>859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Sjekkliste- Gjennomføring av GOC</vt:lpstr>
      <vt:lpstr>Standard</vt:lpstr>
    </vt:vector>
  </TitlesOfParts>
  <Company>Datakvalitet</Company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F728 Sjekkliste - Gjennomføring av General operatører sertifikat (GOC)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Morteza Shabani</cp:lastModifiedBy>
  <cp:revision>74</cp:revision>
  <cp:lastPrinted>2021-03-26T13:15:00Z</cp:lastPrinted>
  <dcterms:created xsi:type="dcterms:W3CDTF">2021-04-19T11:33:00Z</dcterms:created>
  <dcterms:modified xsi:type="dcterms:W3CDTF">2023-08-29T12:09:00Z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F728 Sjekkliste - Gjennomføring av General operatører sertifikat (GOC)</vt:lpwstr>
  </property>
  <property fmtid="{D5CDD505-2E9C-101B-9397-08002B2CF9AE}" pid="4" name="EK_DokType">
    <vt:lpwstr>Skjema</vt:lpwstr>
  </property>
  <property fmtid="{D5CDD505-2E9C-101B-9397-08002B2CF9AE}" pid="5" name="EK_DokumentID">
    <vt:lpwstr>D00191</vt:lpwstr>
  </property>
  <property fmtid="{D5CDD505-2E9C-101B-9397-08002B2CF9AE}" pid="6" name="EK_GjelderFra">
    <vt:lpwstr>18.03.2024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1.02</vt:lpwstr>
  </property>
  <property fmtid="{D5CDD505-2E9C-101B-9397-08002B2CF9AE}" pid="9" name="XR00060">
    <vt:lpwstr/>
  </property>
  <property fmtid="{D5CDD505-2E9C-101B-9397-08002B2CF9AE}" pid="10" name="XRF00060">
    <vt:lpwstr>Telenor Kystradio</vt:lpwstr>
  </property>
  <property fmtid="{D5CDD505-2E9C-101B-9397-08002B2CF9AE}" pid="11" name="XRL00060">
    <vt:lpwstr> Telenor Kystradio</vt:lpwstr>
  </property>
  <property fmtid="{D5CDD505-2E9C-101B-9397-08002B2CF9AE}" pid="12" name="XRT00060">
    <vt:lpwstr>Telenor Kystradio</vt:lpwstr>
  </property>
</Properties>
</file>