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57686" w:rsidRPr="003F549F" w14:paraId="46E9F606" w14:textId="6CCDEC9F">
      <w:pPr>
        <w:rPr>
          <w:rFonts w:ascii="Arial" w:hAnsi="Arial" w:cs="Arial"/>
          <w:sz w:val="22"/>
          <w:szCs w:val="22"/>
        </w:rPr>
      </w:pPr>
      <w:bookmarkStart w:id="0" w:name="tempHer"/>
      <w:bookmarkEnd w:id="0"/>
    </w:p>
    <w:p w:rsidR="00FA3C1E" w:rsidP="00737579" w14:paraId="4FE43942" w14:textId="00E95FF5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Formål</w:t>
      </w:r>
    </w:p>
    <w:p w:rsidR="00FA3C1E" w:rsidRPr="00FA3C1E" w:rsidP="00737579" w14:paraId="142F71AB" w14:textId="67F75C93">
      <w:pPr>
        <w:pStyle w:val="TierII"/>
        <w:numPr>
          <w:ilvl w:val="0"/>
          <w:numId w:val="0"/>
        </w:numPr>
        <w:rPr>
          <w:rFonts w:cs="Arial"/>
          <w:b/>
          <w:sz w:val="24"/>
          <w:szCs w:val="24"/>
          <w:lang w:val="nb-NO"/>
        </w:rPr>
      </w:pPr>
      <w:r w:rsidRPr="00FA3C1E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Denne prosedyren skal sikre oppfølging av studenter med mye fravær blir gjennomført på en forsvarlig og sikker måte. </w:t>
      </w:r>
      <w:r w:rsidRPr="00FA3C1E">
        <w:rPr>
          <w:rStyle w:val="eop"/>
          <w:rFonts w:cs="Arial"/>
          <w:color w:val="000000"/>
          <w:sz w:val="24"/>
          <w:szCs w:val="24"/>
          <w:shd w:val="clear" w:color="auto" w:fill="FFFFFF"/>
          <w:lang w:val="nb-NO"/>
        </w:rPr>
        <w:t> </w:t>
      </w:r>
    </w:p>
    <w:p w:rsidR="00737579" w:rsidRPr="004C4723" w:rsidP="00737579" w14:paraId="0F8E4CB8" w14:textId="77777777">
      <w:pPr>
        <w:pStyle w:val="TierII"/>
        <w:numPr>
          <w:ilvl w:val="0"/>
          <w:numId w:val="0"/>
        </w:numPr>
        <w:rPr>
          <w:rFonts w:cs="Arial"/>
          <w:szCs w:val="22"/>
          <w:lang w:val="nb-NO"/>
        </w:rPr>
      </w:pPr>
    </w:p>
    <w:p w:rsidR="00FA3C1E" w:rsidP="00737579" w14:paraId="4EEDC516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8659AF">
        <w:rPr>
          <w:rFonts w:cs="Arial"/>
          <w:b/>
          <w:sz w:val="28"/>
          <w:szCs w:val="28"/>
          <w:lang w:val="nb-NO"/>
        </w:rPr>
        <w:t>Hjemmel</w:t>
      </w:r>
    </w:p>
    <w:p w:rsidR="0050346D" w:rsidP="00FA3C1E" w14:paraId="37C618C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0346D">
        <w:rPr>
          <w:rStyle w:val="normaltextrun"/>
          <w:rFonts w:ascii="Arial" w:hAnsi="Arial" w:cs="Arial"/>
        </w:rPr>
        <w:t xml:space="preserve">Forskrift om akkreditering av og tilsyn med høyere yrkesfaglig utdanning </w:t>
      </w:r>
      <w:r w:rsidRPr="0050346D">
        <w:rPr>
          <w:rStyle w:val="normaltextrun"/>
          <w:rFonts w:ascii="Arial" w:hAnsi="Arial" w:cs="Arial"/>
        </w:rPr>
        <w:t>(fagskoletilsynsforskriften)</w:t>
      </w:r>
    </w:p>
    <w:p w:rsidR="00FA3C1E" w:rsidRPr="000918D4" w:rsidP="000918D4" w14:paraId="566BFB3C" w14:textId="5C491C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918D4">
        <w:rPr>
          <w:rStyle w:val="normaltextrun"/>
          <w:rFonts w:ascii="Arial" w:hAnsi="Arial" w:cs="Arial"/>
        </w:rPr>
        <w:t>Lov om høyere yrkesfaglig utdanning (fagskoleloven)</w:t>
      </w:r>
    </w:p>
    <w:p w:rsidR="0050346D" w:rsidRPr="0050346D" w:rsidP="00737579" w14:paraId="7BC88303" w14:textId="77777777">
      <w:pPr>
        <w:pStyle w:val="TierII"/>
        <w:numPr>
          <w:ilvl w:val="0"/>
          <w:numId w:val="0"/>
        </w:numPr>
        <w:rPr>
          <w:rStyle w:val="normaltextrun"/>
          <w:lang w:eastAsia="nb-NO"/>
        </w:rPr>
      </w:pPr>
    </w:p>
    <w:p w:rsidR="00FA3C1E" w:rsidP="00FA3C1E" w14:paraId="1BEC22E7" w14:textId="6C9F8F7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Ansvar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3C1E" w:rsidRPr="000918D4" w:rsidP="000918D4" w14:paraId="6CFD2033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</w:rPr>
      </w:pPr>
      <w:r w:rsidRPr="000918D4">
        <w:rPr>
          <w:rStyle w:val="normaltextrun"/>
          <w:rFonts w:ascii="Arial" w:hAnsi="Arial" w:cs="Arial"/>
        </w:rPr>
        <w:t>Rektor</w:t>
      </w:r>
      <w:r w:rsidRPr="000918D4">
        <w:rPr>
          <w:rStyle w:val="normaltextrun"/>
        </w:rPr>
        <w:t> </w:t>
      </w:r>
    </w:p>
    <w:p w:rsidR="00FA3C1E" w:rsidRPr="000918D4" w:rsidP="000918D4" w14:paraId="4D03C9E4" w14:textId="5387050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</w:rPr>
      </w:pPr>
      <w:r w:rsidRPr="000918D4">
        <w:rPr>
          <w:rStyle w:val="normaltextrun"/>
          <w:rFonts w:ascii="Arial" w:hAnsi="Arial" w:cs="Arial"/>
        </w:rPr>
        <w:t>Avdelingsleder</w:t>
      </w:r>
      <w:r w:rsidRPr="000918D4">
        <w:rPr>
          <w:rStyle w:val="normaltextrun"/>
          <w:rFonts w:ascii="Arial" w:hAnsi="Arial" w:cs="Arial"/>
        </w:rPr>
        <w:tab/>
      </w:r>
      <w:r w:rsidRPr="000918D4">
        <w:rPr>
          <w:rStyle w:val="normaltextrun"/>
        </w:rPr>
        <w:t> </w:t>
      </w:r>
    </w:p>
    <w:p w:rsidR="00FA3C1E" w:rsidP="000918D4" w14:paraId="2564FEBB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</w:rPr>
      </w:pPr>
      <w:r w:rsidRPr="000918D4">
        <w:rPr>
          <w:rStyle w:val="normaltextrun"/>
          <w:rFonts w:ascii="Arial" w:hAnsi="Arial" w:cs="Arial"/>
        </w:rPr>
        <w:t>Faglærer</w:t>
      </w:r>
      <w:r w:rsidRPr="000918D4">
        <w:rPr>
          <w:rStyle w:val="normaltextrun"/>
        </w:rPr>
        <w:t> </w:t>
      </w:r>
    </w:p>
    <w:p w:rsidR="00074F6F" w:rsidRPr="00074F6F" w:rsidP="000918D4" w14:paraId="5700D843" w14:textId="56A3C17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74F6F">
        <w:rPr>
          <w:rStyle w:val="normaltextrun"/>
          <w:rFonts w:ascii="Arial" w:hAnsi="Arial" w:cs="Arial"/>
        </w:rPr>
        <w:t>Klasseteamleder</w:t>
      </w:r>
    </w:p>
    <w:p w:rsidR="00FA3C1E" w:rsidRPr="000918D4" w:rsidP="000918D4" w14:paraId="2E8D09AD" w14:textId="0E176E1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</w:rPr>
      </w:pPr>
      <w:r w:rsidRPr="000918D4">
        <w:rPr>
          <w:rStyle w:val="normaltextrun"/>
          <w:rFonts w:ascii="Arial" w:hAnsi="Arial" w:cs="Arial"/>
        </w:rPr>
        <w:t>Studieadministrasjon</w:t>
      </w:r>
    </w:p>
    <w:p w:rsidR="00FA3C1E" w:rsidP="00737579" w14:paraId="3425AC0E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FA3C1E" w:rsidP="00737579" w14:paraId="7F0E18CB" w14:textId="4639D824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E943F8">
        <w:rPr>
          <w:rFonts w:cs="Arial"/>
          <w:b/>
          <w:sz w:val="28"/>
          <w:szCs w:val="28"/>
          <w:lang w:val="nb-NO"/>
        </w:rPr>
        <w:t>Målgruppe</w:t>
      </w:r>
    </w:p>
    <w:p w:rsidR="0050346D" w:rsidRPr="0050346D" w:rsidP="0050346D" w14:paraId="57051B4B" w14:textId="16D9B59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</w:rPr>
      </w:pPr>
      <w:r w:rsidRPr="0050346D">
        <w:rPr>
          <w:rStyle w:val="normaltextrun"/>
          <w:rFonts w:ascii="Arial" w:hAnsi="Arial" w:cs="Arial"/>
        </w:rPr>
        <w:t xml:space="preserve">Prosedyren gjelder for rektor faglærere, avdelingsledere og </w:t>
      </w:r>
      <w:r w:rsidRPr="0050346D">
        <w:rPr>
          <w:rStyle w:val="normaltextrun"/>
          <w:rFonts w:ascii="Arial" w:hAnsi="Arial" w:cs="Arial"/>
        </w:rPr>
        <w:t>studieadministrasjon</w:t>
      </w:r>
    </w:p>
    <w:p w:rsidR="00FA3C1E" w:rsidP="00737579" w14:paraId="13FB3E1A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FA3C1E" w:rsidP="00737579" w14:paraId="53D79D45" w14:textId="338F594C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Beskrivelse</w:t>
      </w:r>
    </w:p>
    <w:p w:rsidR="00FA3C1E" w:rsidRPr="00FA3C1E" w:rsidP="00FA3C1E" w14:paraId="71D2F7E6" w14:textId="5857AC7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3C1E">
        <w:rPr>
          <w:rStyle w:val="normaltextrun"/>
          <w:rFonts w:ascii="Arial" w:hAnsi="Arial" w:cs="Arial"/>
          <w:b/>
          <w:bCs/>
        </w:rPr>
        <w:t>Hensikt</w:t>
      </w:r>
      <w:r w:rsidRPr="00FA3C1E">
        <w:rPr>
          <w:rStyle w:val="eop"/>
          <w:rFonts w:ascii="Arial" w:hAnsi="Arial" w:cs="Arial"/>
        </w:rPr>
        <w:t> </w:t>
      </w:r>
    </w:p>
    <w:p w:rsidR="00FA3C1E" w:rsidRPr="00FA3C1E" w:rsidP="00FA3C1E" w14:paraId="457D2711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3C1E">
        <w:rPr>
          <w:rStyle w:val="normaltextrun"/>
          <w:rFonts w:ascii="Arial" w:hAnsi="Arial" w:cs="Arial"/>
        </w:rPr>
        <w:t xml:space="preserve">Det er svært viktig at Fagskolen er bevisst på å følge opp studenter som viser en tendens til å ha mye fravær, det vil si fravær over 25 prosent. Studenter som har fravær som overstiger 25 prosent, skal få </w:t>
      </w:r>
      <w:r w:rsidRPr="00FA3C1E">
        <w:rPr>
          <w:rStyle w:val="normaltextrun"/>
          <w:rFonts w:ascii="Arial" w:hAnsi="Arial" w:cs="Arial"/>
        </w:rPr>
        <w:t>tilbud om tilrettelagt oppfølging. Målet er hele tiden å unngå frafall der det er hensiktsmessig og mulig. Skolen må derfor tidlig følge opp studenter med høyt fravær.</w:t>
      </w:r>
      <w:r w:rsidRPr="00FA3C1E">
        <w:rPr>
          <w:rStyle w:val="eop"/>
          <w:rFonts w:ascii="Arial" w:hAnsi="Arial" w:cs="Arial"/>
        </w:rPr>
        <w:t> </w:t>
      </w:r>
    </w:p>
    <w:p w:rsidR="00FA3C1E" w:rsidRPr="00FA3C1E" w:rsidP="00737579" w14:paraId="1D61905A" w14:textId="77777777">
      <w:pPr>
        <w:pStyle w:val="TierII"/>
        <w:numPr>
          <w:ilvl w:val="0"/>
          <w:numId w:val="0"/>
        </w:numPr>
        <w:rPr>
          <w:rFonts w:cs="Arial"/>
          <w:b/>
          <w:sz w:val="24"/>
          <w:szCs w:val="24"/>
          <w:lang w:val="nb-NO"/>
        </w:rPr>
      </w:pPr>
    </w:p>
    <w:p w:rsidR="00067613" w:rsidRPr="00067613" w:rsidP="00FA3C1E" w14:paraId="62512C97" w14:textId="7908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A030B">
        <w:rPr>
          <w:rStyle w:val="eop"/>
          <w:rFonts w:ascii="Arial" w:hAnsi="Arial" w:cs="Arial"/>
        </w:rPr>
        <w:t>Ved studiestart skal det gjennomføres opprop for alle1.</w:t>
      </w:r>
      <w:r w:rsidRPr="00EA030B" w:rsidR="00074F6F">
        <w:rPr>
          <w:rStyle w:val="eop"/>
          <w:rFonts w:ascii="Arial" w:hAnsi="Arial" w:cs="Arial"/>
        </w:rPr>
        <w:t xml:space="preserve"> </w:t>
      </w:r>
      <w:r w:rsidRPr="00EA030B">
        <w:rPr>
          <w:rStyle w:val="eop"/>
          <w:rFonts w:ascii="Arial" w:hAnsi="Arial" w:cs="Arial"/>
        </w:rPr>
        <w:t xml:space="preserve">klasse studenter på 1. samling, </w:t>
      </w:r>
      <w:r w:rsidRPr="00EA030B" w:rsidR="00074F6F">
        <w:rPr>
          <w:rStyle w:val="eop"/>
          <w:rFonts w:ascii="Arial" w:hAnsi="Arial" w:cs="Arial"/>
        </w:rPr>
        <w:t xml:space="preserve">jf. QP722J Rutine for oppmøteregistrering for 1. klasse. </w:t>
      </w:r>
      <w:r w:rsidRPr="00EA030B">
        <w:rPr>
          <w:rStyle w:val="eop"/>
          <w:rFonts w:ascii="Arial" w:hAnsi="Arial" w:cs="Arial"/>
        </w:rPr>
        <w:t>Faglærer skal kontakte studenter ved høyt fravær eller når arbeidskrav ikke blir fulgt opp og levert av student. Tilrettelagt løp vurderes i samarbeid mellom student, klasseteamleder og studieadministrasjonen.</w:t>
      </w:r>
    </w:p>
    <w:p w:rsidR="00FA3C1E" w:rsidP="00FA3C1E" w14:paraId="1D549D0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:rsidR="00FA3C1E" w:rsidRPr="00FA3C1E" w:rsidP="00FA3C1E" w14:paraId="797923BB" w14:textId="2041F4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FA3C1E">
        <w:rPr>
          <w:rStyle w:val="normaltextrun"/>
          <w:rFonts w:ascii="Arial" w:hAnsi="Arial" w:cs="Arial"/>
          <w:b/>
          <w:bCs/>
          <w:color w:val="000000"/>
        </w:rPr>
        <w:t>Tiltak for studenter med mye fravær </w:t>
      </w:r>
      <w:r w:rsidRPr="00FA3C1E">
        <w:rPr>
          <w:rStyle w:val="eop"/>
          <w:rFonts w:ascii="Arial" w:hAnsi="Arial" w:cs="Arial"/>
          <w:color w:val="000000"/>
        </w:rPr>
        <w:t> </w:t>
      </w:r>
    </w:p>
    <w:p w:rsidR="00074F6F" w:rsidP="00FA3C1E" w14:paraId="0FC09CEC" w14:textId="5A1BCA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Faglærer tar </w:t>
      </w:r>
      <w:r w:rsidRPr="00FA3C1E">
        <w:rPr>
          <w:rStyle w:val="normaltextrun"/>
          <w:rFonts w:ascii="Arial" w:hAnsi="Arial" w:cs="Arial"/>
        </w:rPr>
        <w:t>kontakt med studenter med mye fravær, eller som henger vesentlig etter når det gjelder arbeidskrav.</w:t>
      </w:r>
      <w:r>
        <w:rPr>
          <w:rStyle w:val="normaltextrun"/>
          <w:rFonts w:ascii="Arial" w:hAnsi="Arial" w:cs="Arial"/>
        </w:rPr>
        <w:t xml:space="preserve"> Faglærer</w:t>
      </w:r>
      <w:r w:rsidRPr="00FA3C1E">
        <w:rPr>
          <w:rStyle w:val="normaltextrun"/>
          <w:rFonts w:ascii="Arial" w:hAnsi="Arial" w:cs="Arial"/>
        </w:rPr>
        <w:t xml:space="preserve"> </w:t>
      </w:r>
      <w:r w:rsidRPr="00FA3C1E">
        <w:rPr>
          <w:rStyle w:val="normaltextrun"/>
          <w:rFonts w:ascii="Arial" w:hAnsi="Arial" w:cs="Arial"/>
        </w:rPr>
        <w:t xml:space="preserve">tar kontakt på telefon eller e-post. Etter at studenten har gjort rede for sin situasjon, avklarer </w:t>
      </w:r>
      <w:r>
        <w:rPr>
          <w:rStyle w:val="normaltextrun"/>
          <w:rFonts w:ascii="Arial" w:hAnsi="Arial" w:cs="Arial"/>
        </w:rPr>
        <w:t>faglærer</w:t>
      </w:r>
      <w:r w:rsidRPr="00FA3C1E">
        <w:rPr>
          <w:rStyle w:val="normaltextrun"/>
          <w:rFonts w:ascii="Arial" w:hAnsi="Arial" w:cs="Arial"/>
        </w:rPr>
        <w:t xml:space="preserve"> og student sammen behovet for hjelp eller tiltak.</w:t>
      </w:r>
    </w:p>
    <w:p w:rsidR="00FA3C1E" w:rsidRPr="00FA3C1E" w:rsidP="00FA3C1E" w14:paraId="375CAF46" w14:textId="03D14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A3C1E">
        <w:rPr>
          <w:rStyle w:val="eop"/>
          <w:rFonts w:ascii="Arial" w:hAnsi="Arial" w:cs="Arial"/>
        </w:rPr>
        <w:t> </w:t>
      </w:r>
    </w:p>
    <w:p w:rsidR="00FA3C1E" w:rsidP="00FA3C1E" w14:paraId="3206379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:rsidR="00FA3C1E" w:rsidRPr="00FA3C1E" w:rsidP="00FA3C1E" w14:paraId="79BCF175" w14:textId="52195C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FA3C1E">
        <w:rPr>
          <w:rStyle w:val="normaltextrun"/>
          <w:rFonts w:ascii="Arial" w:hAnsi="Arial" w:cs="Arial"/>
          <w:b/>
          <w:bCs/>
          <w:color w:val="000000"/>
        </w:rPr>
        <w:t>Varsel ved fortsatt høyt fravær </w:t>
      </w:r>
      <w:r w:rsidRPr="00FA3C1E">
        <w:rPr>
          <w:rStyle w:val="eop"/>
          <w:rFonts w:ascii="Arial" w:hAnsi="Arial" w:cs="Arial"/>
          <w:color w:val="000000"/>
        </w:rPr>
        <w:t> </w:t>
      </w:r>
    </w:p>
    <w:p w:rsidR="00FA3C1E" w:rsidRPr="00DC1B3A" w:rsidP="00737579" w14:paraId="09913639" w14:textId="73B3BB07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r w:rsidRPr="00EA030B">
        <w:rPr>
          <w:rFonts w:cs="Arial"/>
          <w:bCs/>
          <w:sz w:val="24"/>
          <w:szCs w:val="24"/>
          <w:lang w:val="nb-NO"/>
        </w:rPr>
        <w:t xml:space="preserve">Dersom respons fra student uteblir etter kontakt fra faglærer skal klasseteamleder </w:t>
      </w:r>
      <w:r w:rsidRPr="00EA030B">
        <w:rPr>
          <w:rFonts w:cs="Arial"/>
          <w:bCs/>
          <w:sz w:val="24"/>
          <w:szCs w:val="24"/>
          <w:lang w:val="nb-NO"/>
        </w:rPr>
        <w:t xml:space="preserve">melde dette videre til studieadministrasjonen. Studieadministrasjonen sender </w:t>
      </w:r>
      <w:r w:rsidRPr="00EA030B" w:rsidR="00074F6F">
        <w:rPr>
          <w:rFonts w:cs="Arial"/>
          <w:bCs/>
          <w:sz w:val="24"/>
          <w:szCs w:val="24"/>
          <w:lang w:val="nb-NO"/>
        </w:rPr>
        <w:t>en formell epost til student hvor frist for å svare på studentstatus eller behov for tilrettelegging må formidles fra student innen maks 3 dager.</w:t>
      </w:r>
    </w:p>
    <w:p w:rsidR="00FA3C1E" w:rsidP="00737579" w14:paraId="1AE9685C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870E37" w:rsidRPr="003F549F" w14:paraId="03B2D119" w14:textId="77777777">
      <w:pPr>
        <w:rPr>
          <w:rFonts w:ascii="Arial" w:hAnsi="Arial" w:cs="Arial"/>
          <w:sz w:val="22"/>
          <w:szCs w:val="22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D00203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QP722J Rutine for oppmøteregistrering for 1. klasse</w:t>
              </w:r>
            </w:hyperlink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1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Lov om høyere yrkesfaglig utdanning (fagskoleloven)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 xml:space="preserve"> Forskrift om akkreditering av og tilsyn med høyere yrkesfaglig utdanning (fagskoletilsynsforskriften)</w:t>
              </w:r>
            </w:hyperlink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  <w:bookmarkEnd w:id="2"/>
    </w:p>
    <w:p w:rsidR="0084674B" w:rsidRPr="003F549F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7"/>
      <w:headerReference w:type="first" r:id="rId8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EB5D91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EB5D91">
            <w:rPr>
              <w:rFonts w:ascii="Arial" w:hAnsi="Arial" w:cs="Arial"/>
              <w:bCs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EB5D91">
            <w:rPr>
              <w:rFonts w:ascii="Arial" w:hAnsi="Arial" w:cs="Arial"/>
              <w:bCs/>
              <w:sz w:val="20"/>
            </w:rPr>
            <w:fldChar w:fldCharType="separate"/>
          </w:r>
          <w:r w:rsidRPr="00EB5D91">
            <w:rPr>
              <w:rFonts w:ascii="Arial" w:hAnsi="Arial" w:cs="Arial"/>
              <w:bCs/>
              <w:sz w:val="20"/>
            </w:rPr>
            <w:t>QP722C Prosedyre for studentfravær</w:t>
          </w:r>
          <w:r w:rsidRPr="00EB5D91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EB5D91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Dok.id.: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 w:rsidR="004423E6">
            <w:rPr>
              <w:rFonts w:ascii="Arial" w:hAnsi="Arial" w:cs="Arial"/>
              <w:sz w:val="20"/>
            </w:rPr>
            <w:fldChar w:fldCharType="begin" w:fldLock="1"/>
          </w:r>
          <w:r w:rsidRPr="00EB5D91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EB5D91" w:rsidR="004423E6">
            <w:rPr>
              <w:rFonts w:ascii="Arial" w:hAnsi="Arial" w:cs="Arial"/>
              <w:sz w:val="20"/>
            </w:rPr>
            <w:fldChar w:fldCharType="separate"/>
          </w:r>
          <w:r w:rsidRPr="00EB5D91" w:rsidR="00ED65EB">
            <w:rPr>
              <w:rFonts w:ascii="Arial" w:hAnsi="Arial" w:cs="Arial"/>
              <w:sz w:val="20"/>
              <w:lang w:val="nn-NO"/>
            </w:rPr>
            <w:t>D00014</w:t>
          </w:r>
          <w:r w:rsidRPr="00EB5D91" w:rsidR="004423E6">
            <w:rPr>
              <w:rFonts w:ascii="Arial" w:hAnsi="Arial" w:cs="Arial"/>
              <w:sz w:val="20"/>
            </w:rPr>
            <w:fldChar w:fldCharType="end"/>
          </w:r>
          <w:r w:rsidRPr="00EB5D91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EB5D91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Versjon: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n-NO"/>
            </w:rPr>
            <w:t>2.01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  <w:p w:rsidR="00F05185" w:rsidRPr="00EB5D91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EB5D91">
            <w:rPr>
              <w:rFonts w:ascii="Arial" w:hAnsi="Arial" w:cs="Arial"/>
              <w:sz w:val="16"/>
              <w:szCs w:val="16"/>
            </w:rPr>
            <w:t>Side:</w:t>
          </w:r>
          <w:r w:rsidRPr="00EB5D91">
            <w:rPr>
              <w:rFonts w:ascii="Arial" w:hAnsi="Arial" w:cs="Arial"/>
              <w:sz w:val="20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 xml:space="preserve">PAGE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  <w:r w:rsidRPr="00EB5D91">
            <w:rPr>
              <w:rFonts w:ascii="Arial" w:hAnsi="Arial" w:cs="Arial"/>
              <w:sz w:val="20"/>
            </w:rPr>
            <w:t xml:space="preserve"> av </w:t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>NUMPAGES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6E2AC7" w:rsidP="004423E6" w14:paraId="7B244945" w14:textId="386AF870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6E2AC7">
            <w:rPr>
              <w:rFonts w:ascii="Arial" w:hAnsi="Arial" w:cs="Arial"/>
            </w:rPr>
            <w:fldChar w:fldCharType="begin" w:fldLock="1"/>
          </w:r>
          <w:r w:rsidRPr="006E2AC7">
            <w:rPr>
              <w:rFonts w:ascii="Arial" w:hAnsi="Arial" w:cs="Arial"/>
            </w:rPr>
            <w:instrText xml:space="preserve"> DOCPROPERTY EK_DokTittel \*charformat \* MERGEFORMAT </w:instrText>
          </w:r>
          <w:r w:rsidRPr="006E2AC7">
            <w:rPr>
              <w:rFonts w:ascii="Arial" w:hAnsi="Arial" w:cs="Arial"/>
            </w:rPr>
            <w:fldChar w:fldCharType="separate"/>
          </w:r>
          <w:r w:rsidRPr="006E2AC7">
            <w:rPr>
              <w:rFonts w:ascii="Arial" w:hAnsi="Arial" w:cs="Arial"/>
              <w:noProof/>
            </w:rPr>
            <w:t>QP722C</w:t>
          </w:r>
          <w:r w:rsidRPr="006E2AC7">
            <w:rPr>
              <w:rFonts w:ascii="Arial" w:hAnsi="Arial" w:cs="Arial"/>
            </w:rPr>
            <w:t xml:space="preserve"> Prosedyre for studentfravær</w:t>
          </w:r>
          <w:r w:rsidRPr="006E2AC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Prosedyre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D00014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02.01.2024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2.01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0F3388"/>
    <w:multiLevelType w:val="hybridMultilevel"/>
    <w:tmpl w:val="4B768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D6668"/>
    <w:multiLevelType w:val="hybridMultilevel"/>
    <w:tmpl w:val="C6EAB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30488"/>
    <w:multiLevelType w:val="multilevel"/>
    <w:tmpl w:val="06C6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415B6C"/>
    <w:multiLevelType w:val="multilevel"/>
    <w:tmpl w:val="33B2B4D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4">
    <w:nsid w:val="591B3A73"/>
    <w:multiLevelType w:val="multilevel"/>
    <w:tmpl w:val="3894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342067">
    <w:abstractNumId w:val="3"/>
  </w:num>
  <w:num w:numId="2" w16cid:durableId="1045251866">
    <w:abstractNumId w:val="4"/>
  </w:num>
  <w:num w:numId="3" w16cid:durableId="1393389536">
    <w:abstractNumId w:val="2"/>
  </w:num>
  <w:num w:numId="4" w16cid:durableId="1461218398">
    <w:abstractNumId w:val="1"/>
  </w:num>
  <w:num w:numId="5" w16cid:durableId="42769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2585"/>
    <w:rsid w:val="0006743C"/>
    <w:rsid w:val="00067613"/>
    <w:rsid w:val="00074F6F"/>
    <w:rsid w:val="000918D4"/>
    <w:rsid w:val="001064F7"/>
    <w:rsid w:val="00107735"/>
    <w:rsid w:val="00220D4A"/>
    <w:rsid w:val="00273DB9"/>
    <w:rsid w:val="0029376F"/>
    <w:rsid w:val="002E78BF"/>
    <w:rsid w:val="00335E24"/>
    <w:rsid w:val="00343B5E"/>
    <w:rsid w:val="003A75E1"/>
    <w:rsid w:val="003D31AA"/>
    <w:rsid w:val="003F549F"/>
    <w:rsid w:val="0041327F"/>
    <w:rsid w:val="004423E6"/>
    <w:rsid w:val="00447791"/>
    <w:rsid w:val="00475072"/>
    <w:rsid w:val="004A2CDA"/>
    <w:rsid w:val="004A5A49"/>
    <w:rsid w:val="004C4723"/>
    <w:rsid w:val="004C48FC"/>
    <w:rsid w:val="0050346D"/>
    <w:rsid w:val="005847F3"/>
    <w:rsid w:val="00592B17"/>
    <w:rsid w:val="005A1CEC"/>
    <w:rsid w:val="006156FC"/>
    <w:rsid w:val="006B722C"/>
    <w:rsid w:val="006E2AC7"/>
    <w:rsid w:val="007158AD"/>
    <w:rsid w:val="00715DD5"/>
    <w:rsid w:val="007170E9"/>
    <w:rsid w:val="0071712A"/>
    <w:rsid w:val="00737579"/>
    <w:rsid w:val="00760120"/>
    <w:rsid w:val="00786320"/>
    <w:rsid w:val="0079034A"/>
    <w:rsid w:val="0079162A"/>
    <w:rsid w:val="0079383C"/>
    <w:rsid w:val="007A6D7E"/>
    <w:rsid w:val="007B5657"/>
    <w:rsid w:val="007F4BB7"/>
    <w:rsid w:val="00821FF2"/>
    <w:rsid w:val="0084674B"/>
    <w:rsid w:val="008659AF"/>
    <w:rsid w:val="00870E37"/>
    <w:rsid w:val="008A4D42"/>
    <w:rsid w:val="008E7928"/>
    <w:rsid w:val="0090135B"/>
    <w:rsid w:val="00915B4C"/>
    <w:rsid w:val="00916A46"/>
    <w:rsid w:val="009468F1"/>
    <w:rsid w:val="009E2D5C"/>
    <w:rsid w:val="00A003CD"/>
    <w:rsid w:val="00A079C0"/>
    <w:rsid w:val="00A144F9"/>
    <w:rsid w:val="00A66087"/>
    <w:rsid w:val="00A867AD"/>
    <w:rsid w:val="00AE77A8"/>
    <w:rsid w:val="00B010DF"/>
    <w:rsid w:val="00B01EF4"/>
    <w:rsid w:val="00B03059"/>
    <w:rsid w:val="00B218FA"/>
    <w:rsid w:val="00B35574"/>
    <w:rsid w:val="00B82FBA"/>
    <w:rsid w:val="00BA2BB9"/>
    <w:rsid w:val="00C3013D"/>
    <w:rsid w:val="00CC64E6"/>
    <w:rsid w:val="00D03B59"/>
    <w:rsid w:val="00DC1B3A"/>
    <w:rsid w:val="00E03DF3"/>
    <w:rsid w:val="00E7117D"/>
    <w:rsid w:val="00E757DA"/>
    <w:rsid w:val="00E943F8"/>
    <w:rsid w:val="00EA030B"/>
    <w:rsid w:val="00EA2F48"/>
    <w:rsid w:val="00EB5D91"/>
    <w:rsid w:val="00ED65EB"/>
    <w:rsid w:val="00EE5543"/>
    <w:rsid w:val="00F00682"/>
    <w:rsid w:val="00F05185"/>
    <w:rsid w:val="00F57686"/>
    <w:rsid w:val="00FA3C1E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TierIV">
    <w:name w:val="Tier IV"/>
    <w:basedOn w:val="Normal"/>
    <w:rsid w:val="00737579"/>
    <w:pPr>
      <w:numPr>
        <w:ilvl w:val="3"/>
        <w:numId w:val="1"/>
      </w:numPr>
    </w:pPr>
    <w:rPr>
      <w:lang w:val="en-US" w:eastAsia="en-US"/>
    </w:rPr>
  </w:style>
  <w:style w:type="paragraph" w:customStyle="1" w:styleId="TierI">
    <w:name w:val="Tier I"/>
    <w:basedOn w:val="Normal"/>
    <w:next w:val="TierII"/>
    <w:rsid w:val="00737579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lang w:val="en-US" w:eastAsia="en-US"/>
    </w:rPr>
  </w:style>
  <w:style w:type="paragraph" w:customStyle="1" w:styleId="TierII">
    <w:name w:val="Tier II"/>
    <w:basedOn w:val="Normal"/>
    <w:link w:val="TierIIChar"/>
    <w:rsid w:val="00737579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  <w:lang w:val="en-US" w:eastAsia="en-US"/>
    </w:rPr>
  </w:style>
  <w:style w:type="paragraph" w:customStyle="1" w:styleId="TierIII">
    <w:name w:val="Tier III"/>
    <w:basedOn w:val="Normal"/>
    <w:rsid w:val="00737579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  <w:lang w:val="en-US" w:eastAsia="en-US"/>
    </w:rPr>
  </w:style>
  <w:style w:type="character" w:customStyle="1" w:styleId="TierIIChar">
    <w:name w:val="Tier II Char"/>
    <w:basedOn w:val="DefaultParagraphFont"/>
    <w:link w:val="TierII"/>
    <w:rsid w:val="00737579"/>
    <w:rPr>
      <w:rFonts w:ascii="Arial" w:hAnsi="Arial"/>
      <w:sz w:val="22"/>
      <w:lang w:val="en-US" w:eastAsia="en-US"/>
    </w:rPr>
  </w:style>
  <w:style w:type="character" w:customStyle="1" w:styleId="normaltextrun">
    <w:name w:val="normaltextrun"/>
    <w:basedOn w:val="DefaultParagraphFont"/>
    <w:rsid w:val="00FA3C1E"/>
  </w:style>
  <w:style w:type="character" w:customStyle="1" w:styleId="eop">
    <w:name w:val="eop"/>
    <w:basedOn w:val="DefaultParagraphFont"/>
    <w:rsid w:val="00FA3C1E"/>
  </w:style>
  <w:style w:type="paragraph" w:customStyle="1" w:styleId="paragraph">
    <w:name w:val="paragraph"/>
    <w:basedOn w:val="Normal"/>
    <w:rsid w:val="00FA3C1E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3C1E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FA3C1E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FA3C1E"/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FA3C1E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FA3C1E"/>
    <w:rPr>
      <w:b/>
      <w:bCs/>
    </w:rPr>
  </w:style>
  <w:style w:type="character" w:styleId="Hyperlink">
    <w:name w:val="Hyperlink"/>
    <w:basedOn w:val="DefaultParagraphFont"/>
    <w:uiPriority w:val="99"/>
    <w:unhideWhenUsed/>
    <w:rsid w:val="00FA3C1E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rsid w:val="00FA3C1E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FA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gskolenvt-public.dkhosting.no/docs/pub/dok00203.htm" TargetMode="External" /><Relationship Id="rId5" Type="http://schemas.openxmlformats.org/officeDocument/2006/relationships/hyperlink" Target="https://lovdata.no/dokument/NL/lov/2018-06-08-28" TargetMode="External" /><Relationship Id="rId6" Type="http://schemas.openxmlformats.org/officeDocument/2006/relationships/hyperlink" Target="https://lovdata.no/dokument/SF/forskrift/2020-04-23-853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438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2A5CDE8-DA95-4DD7-BC74-19C2197A8428}">
  <we:reference id="wa200003024" version="1.0.3.0" store="nb-NO" storeType="omex"/>
  <we:alternateReferences>
    <we:reference id="wa200003024" version="1.0.3.0" store="WA200003024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81</TotalTime>
  <Pages>2</Pages>
  <Words>285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QP722C Prosedyre for studentfravær</vt:lpstr>
      <vt:lpstr>Standard</vt:lpstr>
    </vt:vector>
  </TitlesOfParts>
  <Company>Datakvalitet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QP722C Prosedyre for studentfravær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Marit Hagen Øygarden</cp:lastModifiedBy>
  <cp:revision>19</cp:revision>
  <cp:lastPrinted>2021-03-26T13:15:00Z</cp:lastPrinted>
  <dcterms:created xsi:type="dcterms:W3CDTF">2021-04-19T11:33:00Z</dcterms:created>
  <dcterms:modified xsi:type="dcterms:W3CDTF">2024-01-02T13:16:00Z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QP722C Prosedyre for studentfravær</vt:lpwstr>
  </property>
  <property fmtid="{D5CDD505-2E9C-101B-9397-08002B2CF9AE}" pid="4" name="EK_DokType">
    <vt:lpwstr>Prosedyre</vt:lpwstr>
  </property>
  <property fmtid="{D5CDD505-2E9C-101B-9397-08002B2CF9AE}" pid="5" name="EK_DokumentID">
    <vt:lpwstr>D00014</vt:lpwstr>
  </property>
  <property fmtid="{D5CDD505-2E9C-101B-9397-08002B2CF9AE}" pid="6" name="EK_GjelderFra">
    <vt:lpwstr>02.01.2024</vt:lpwstr>
  </property>
  <property fmtid="{D5CDD505-2E9C-101B-9397-08002B2CF9AE}" pid="7" name="EK_Signatur">
    <vt:lpwstr>Marit Hagen Øygarden</vt:lpwstr>
  </property>
  <property fmtid="{D5CDD505-2E9C-101B-9397-08002B2CF9AE}" pid="8" name="EK_Utgave">
    <vt:lpwstr>2.01</vt:lpwstr>
  </property>
  <property fmtid="{D5CDD505-2E9C-101B-9397-08002B2CF9AE}" pid="9" name="XD00203">
    <vt:lpwstr>D00203</vt:lpwstr>
  </property>
  <property fmtid="{D5CDD505-2E9C-101B-9397-08002B2CF9AE}" pid="10" name="XDF00203">
    <vt:lpwstr>QP722J Rutine for oppmøteregistrering for 1. klasse</vt:lpwstr>
  </property>
  <property fmtid="{D5CDD505-2E9C-101B-9397-08002B2CF9AE}" pid="11" name="XDL00203">
    <vt:lpwstr>D00203 QP722J Rutine for oppmøteregistrering for 1. klasse</vt:lpwstr>
  </property>
  <property fmtid="{D5CDD505-2E9C-101B-9397-08002B2CF9AE}" pid="12" name="XDT00203">
    <vt:lpwstr>QP722J Rutine for oppmøteregistrering for 1. klasse</vt:lpwstr>
  </property>
  <property fmtid="{D5CDD505-2E9C-101B-9397-08002B2CF9AE}" pid="13" name="XR00009">
    <vt:lpwstr/>
  </property>
  <property fmtid="{D5CDD505-2E9C-101B-9397-08002B2CF9AE}" pid="14" name="XR00011">
    <vt:lpwstr/>
  </property>
  <property fmtid="{D5CDD505-2E9C-101B-9397-08002B2CF9AE}" pid="15" name="XRF00009">
    <vt:lpwstr>Forskrift om akkreditering av og tilsyn med høyere yrkesfaglig utdanning (fagskoletilsynsforskriften)</vt:lpwstr>
  </property>
  <property fmtid="{D5CDD505-2E9C-101B-9397-08002B2CF9AE}" pid="16" name="XRF00011">
    <vt:lpwstr>Lov om høyere yrkesfaglig utdanning (fagskoleloven)</vt:lpwstr>
  </property>
  <property fmtid="{D5CDD505-2E9C-101B-9397-08002B2CF9AE}" pid="17" name="XRL00009">
    <vt:lpwstr> Forskrift om akkreditering av og tilsyn med høyere yrkesfaglig utdanning (fagskoletilsynsforskriften)</vt:lpwstr>
  </property>
  <property fmtid="{D5CDD505-2E9C-101B-9397-08002B2CF9AE}" pid="18" name="XRL00011">
    <vt:lpwstr> Lov om høyere yrkesfaglig utdanning (fagskoleloven)</vt:lpwstr>
  </property>
  <property fmtid="{D5CDD505-2E9C-101B-9397-08002B2CF9AE}" pid="19" name="XRT00009">
    <vt:lpwstr>Forskrift om akkreditering av og tilsyn med høyere yrkesfaglig utdanning (fagskoletilsynsforskriften)</vt:lpwstr>
  </property>
  <property fmtid="{D5CDD505-2E9C-101B-9397-08002B2CF9AE}" pid="20" name="XRT00011">
    <vt:lpwstr>Lov om høyere yrkesfaglig utdanning (fagskoleloven)</vt:lpwstr>
  </property>
</Properties>
</file>