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57686" w:rsidRPr="003F549F" w14:paraId="46E9F606" w14:textId="6CCDEC9F">
      <w:pPr>
        <w:rPr>
          <w:rFonts w:ascii="Arial" w:hAnsi="Arial" w:cs="Arial"/>
          <w:sz w:val="22"/>
          <w:szCs w:val="22"/>
        </w:rPr>
      </w:pPr>
      <w:bookmarkStart w:id="0" w:name="tempHer"/>
      <w:bookmarkEnd w:id="0"/>
    </w:p>
    <w:p w:rsidR="00966EF1" w:rsidP="00737579" w14:paraId="02F99C7B" w14:textId="0C43586D">
      <w:pPr>
        <w:pStyle w:val="TierII"/>
        <w:numPr>
          <w:ilvl w:val="0"/>
          <w:numId w:val="0"/>
        </w:numPr>
        <w:rPr>
          <w:rFonts w:cs="Arial"/>
          <w:b/>
          <w:sz w:val="28"/>
          <w:szCs w:val="28"/>
          <w:lang w:val="nb-NO"/>
        </w:rPr>
      </w:pPr>
      <w:r w:rsidRPr="004C4723">
        <w:rPr>
          <w:rFonts w:cs="Arial"/>
          <w:b/>
          <w:sz w:val="28"/>
          <w:szCs w:val="28"/>
          <w:lang w:val="nb-NO"/>
        </w:rPr>
        <w:t>Formål</w:t>
      </w:r>
    </w:p>
    <w:p w:rsidR="00966EF1" w:rsidRPr="00966EF1" w:rsidP="00737579" w14:paraId="166D8E62" w14:textId="10A7A0C5">
      <w:pPr>
        <w:pStyle w:val="TierII"/>
        <w:numPr>
          <w:ilvl w:val="0"/>
          <w:numId w:val="0"/>
        </w:numPr>
        <w:rPr>
          <w:rFonts w:cs="Arial"/>
          <w:b/>
          <w:sz w:val="24"/>
          <w:szCs w:val="24"/>
          <w:lang w:val="nb-NO"/>
        </w:rPr>
      </w:pPr>
      <w:r w:rsidRPr="00966EF1">
        <w:rPr>
          <w:rStyle w:val="normaltextrun"/>
          <w:rFonts w:cs="Arial"/>
          <w:color w:val="000000"/>
          <w:sz w:val="24"/>
          <w:szCs w:val="24"/>
          <w:shd w:val="clear" w:color="auto" w:fill="FFFFFF"/>
          <w:lang w:val="nb-NO"/>
        </w:rPr>
        <w:t xml:space="preserve">Denne prosedyren skal sikre at gjennomføring av undervisning blir planlagt, forberedt og gjennomført på en forsvarlig og sikker måte, og identifisere undervisning som ikke samsvarer eller oppfyller de krav som er satt når det gjelder kvalitet av opplæring </w:t>
      </w:r>
      <w:r w:rsidRPr="00966EF1">
        <w:rPr>
          <w:rStyle w:val="normaltextrun"/>
          <w:rFonts w:cs="Arial"/>
          <w:color w:val="000000"/>
          <w:sz w:val="24"/>
          <w:szCs w:val="24"/>
          <w:shd w:val="clear" w:color="auto" w:fill="FFFFFF"/>
          <w:lang w:val="nb-NO"/>
        </w:rPr>
        <w:t>og hvordan dette skal behandles.</w:t>
      </w:r>
      <w:r w:rsidRPr="00966EF1">
        <w:rPr>
          <w:rStyle w:val="eop"/>
          <w:rFonts w:cs="Arial"/>
          <w:color w:val="000000"/>
          <w:sz w:val="24"/>
          <w:szCs w:val="24"/>
          <w:shd w:val="clear" w:color="auto" w:fill="FFFFFF"/>
          <w:lang w:val="nb-NO"/>
        </w:rPr>
        <w:t> </w:t>
      </w:r>
    </w:p>
    <w:p w:rsidR="00737579" w:rsidRPr="004C4723" w:rsidP="00737579" w14:paraId="0F8E4CB8" w14:textId="77777777">
      <w:pPr>
        <w:pStyle w:val="TierII"/>
        <w:numPr>
          <w:ilvl w:val="0"/>
          <w:numId w:val="0"/>
        </w:numPr>
        <w:rPr>
          <w:rFonts w:cs="Arial"/>
          <w:szCs w:val="22"/>
          <w:lang w:val="nb-NO"/>
        </w:rPr>
      </w:pPr>
    </w:p>
    <w:p w:rsidR="00966EF1" w:rsidP="00737579" w14:paraId="3E38E281" w14:textId="77777777">
      <w:pPr>
        <w:pStyle w:val="TierII"/>
        <w:numPr>
          <w:ilvl w:val="0"/>
          <w:numId w:val="0"/>
        </w:numPr>
        <w:rPr>
          <w:rFonts w:cs="Arial"/>
          <w:b/>
          <w:sz w:val="28"/>
          <w:szCs w:val="28"/>
          <w:lang w:val="nb-NO"/>
        </w:rPr>
      </w:pPr>
      <w:r w:rsidRPr="008659AF">
        <w:rPr>
          <w:rFonts w:cs="Arial"/>
          <w:b/>
          <w:sz w:val="28"/>
          <w:szCs w:val="28"/>
          <w:lang w:val="nb-NO"/>
        </w:rPr>
        <w:t>Hjemmel</w:t>
      </w:r>
    </w:p>
    <w:p w:rsidR="00443774" w:rsidP="00966EF1" w14:paraId="449AA94C" w14:textId="77777777">
      <w:pPr>
        <w:pStyle w:val="paragraph"/>
        <w:spacing w:before="0" w:beforeAutospacing="0" w:after="0" w:afterAutospacing="0"/>
        <w:textAlignment w:val="baseline"/>
        <w:rPr>
          <w:rStyle w:val="normaltextrun"/>
          <w:rFonts w:ascii="Arial" w:hAnsi="Arial" w:cs="Arial"/>
        </w:rPr>
      </w:pPr>
      <w:r w:rsidRPr="00443774">
        <w:rPr>
          <w:rStyle w:val="normaltextrun"/>
          <w:rFonts w:ascii="Arial" w:hAnsi="Arial" w:cs="Arial"/>
        </w:rPr>
        <w:t>Lov om høyere yrkesfaglig utdanning (fagskoleloven)</w:t>
      </w:r>
    </w:p>
    <w:p w:rsidR="00443774" w:rsidP="00966EF1" w14:paraId="7A5D18CD" w14:textId="77777777">
      <w:pPr>
        <w:pStyle w:val="paragraph"/>
        <w:spacing w:before="0" w:beforeAutospacing="0" w:after="0" w:afterAutospacing="0"/>
        <w:textAlignment w:val="baseline"/>
        <w:rPr>
          <w:rStyle w:val="normaltextrun"/>
          <w:rFonts w:ascii="Arial" w:hAnsi="Arial" w:cs="Arial"/>
        </w:rPr>
      </w:pPr>
      <w:r w:rsidRPr="00443774">
        <w:rPr>
          <w:rStyle w:val="normaltextrun"/>
          <w:rFonts w:ascii="Arial" w:hAnsi="Arial" w:cs="Arial"/>
        </w:rPr>
        <w:t>Nasjonalt kvalifikasjonsrammeverk for livslang læring</w:t>
      </w:r>
    </w:p>
    <w:p w:rsidR="00966EF1" w:rsidP="00966EF1" w14:paraId="1E8274C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DNVGL-ST-0029</w:t>
      </w:r>
      <w:r>
        <w:rPr>
          <w:rStyle w:val="eop"/>
          <w:rFonts w:ascii="Arial" w:hAnsi="Arial" w:cs="Arial"/>
        </w:rPr>
        <w:t> </w:t>
      </w:r>
    </w:p>
    <w:p w:rsidR="00966EF1" w:rsidRPr="00B77844" w:rsidP="00737579" w14:paraId="358EA349" w14:textId="4062628B">
      <w:pPr>
        <w:pStyle w:val="TierII"/>
        <w:numPr>
          <w:ilvl w:val="0"/>
          <w:numId w:val="0"/>
        </w:numPr>
        <w:rPr>
          <w:rFonts w:cs="Arial"/>
          <w:b/>
          <w:szCs w:val="22"/>
          <w:lang w:val="nb-NO"/>
        </w:rPr>
      </w:pPr>
    </w:p>
    <w:p w:rsidR="00966EF1" w:rsidRPr="00E943F8" w:rsidP="00966EF1" w14:paraId="41085C57" w14:textId="16A22A25">
      <w:pPr>
        <w:pStyle w:val="TierII"/>
        <w:numPr>
          <w:ilvl w:val="0"/>
          <w:numId w:val="0"/>
        </w:numPr>
        <w:rPr>
          <w:rFonts w:cs="Arial"/>
          <w:b/>
          <w:sz w:val="28"/>
          <w:szCs w:val="28"/>
          <w:lang w:val="nb-NO"/>
        </w:rPr>
      </w:pPr>
      <w:r w:rsidRPr="00E943F8">
        <w:rPr>
          <w:rFonts w:cs="Arial"/>
          <w:b/>
          <w:sz w:val="28"/>
          <w:szCs w:val="28"/>
          <w:lang w:val="nb-NO"/>
        </w:rPr>
        <w:t>Ansvar</w:t>
      </w:r>
    </w:p>
    <w:p w:rsidR="00966EF1" w:rsidP="00966EF1" w14:paraId="0C4A88B1" w14:textId="77777777">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Rektor</w:t>
      </w:r>
    </w:p>
    <w:p w:rsidR="00966EF1" w:rsidP="00966EF1" w14:paraId="63AC317D" w14:textId="1DEF9C43">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Avdelingsledere</w:t>
      </w:r>
      <w:r>
        <w:rPr>
          <w:rStyle w:val="eop"/>
          <w:rFonts w:ascii="Arial" w:hAnsi="Arial" w:cs="Arial"/>
        </w:rPr>
        <w:t> </w:t>
      </w:r>
    </w:p>
    <w:p w:rsidR="00966EF1" w:rsidRPr="00695BB0" w:rsidP="00966EF1" w14:paraId="5FF38384" w14:textId="683B2A8B">
      <w:pPr>
        <w:pStyle w:val="paragraph"/>
        <w:numPr>
          <w:ilvl w:val="0"/>
          <w:numId w:val="4"/>
        </w:numPr>
        <w:spacing w:before="0" w:beforeAutospacing="0" w:after="0" w:afterAutospacing="0"/>
        <w:textAlignment w:val="baseline"/>
        <w:rPr>
          <w:rFonts w:ascii="Arial" w:hAnsi="Arial" w:cs="Arial"/>
        </w:rPr>
      </w:pPr>
      <w:r w:rsidRPr="00695BB0">
        <w:rPr>
          <w:rStyle w:val="normaltextrun"/>
          <w:rFonts w:ascii="Arial" w:hAnsi="Arial" w:cs="Arial"/>
        </w:rPr>
        <w:t>Faglig ansvarlig</w:t>
      </w:r>
    </w:p>
    <w:p w:rsidR="00966EF1" w:rsidP="00966EF1" w14:paraId="1C094981" w14:textId="589B0F6E">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Utdanningsfaglig ansvarlig</w:t>
      </w:r>
    </w:p>
    <w:p w:rsidR="00966EF1" w:rsidP="00966EF1" w14:paraId="2B559894" w14:textId="77777777">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Undervisningspersonell</w:t>
      </w:r>
      <w:r>
        <w:rPr>
          <w:rStyle w:val="eop"/>
          <w:rFonts w:ascii="Arial" w:hAnsi="Arial" w:cs="Arial"/>
        </w:rPr>
        <w:t> </w:t>
      </w:r>
    </w:p>
    <w:p w:rsidR="00966EF1" w:rsidRPr="00B77844" w:rsidP="00966EF1" w14:paraId="4984CCC8" w14:textId="22547991">
      <w:pPr>
        <w:pStyle w:val="paragraph"/>
        <w:numPr>
          <w:ilvl w:val="0"/>
          <w:numId w:val="4"/>
        </w:numPr>
        <w:spacing w:before="0" w:beforeAutospacing="0" w:after="0" w:afterAutospacing="0"/>
        <w:textAlignment w:val="baseline"/>
        <w:rPr>
          <w:rFonts w:ascii="Arial" w:hAnsi="Arial" w:cs="Arial"/>
        </w:rPr>
      </w:pPr>
      <w:r w:rsidRPr="00B77844">
        <w:rPr>
          <w:rStyle w:val="normaltextrun"/>
          <w:rFonts w:ascii="Arial" w:hAnsi="Arial" w:cs="Arial"/>
        </w:rPr>
        <w:t>Studieadministrasjon</w:t>
      </w:r>
    </w:p>
    <w:p w:rsidR="00966EF1" w:rsidP="00737579" w14:paraId="196B3621" w14:textId="77777777">
      <w:pPr>
        <w:pStyle w:val="TierII"/>
        <w:numPr>
          <w:ilvl w:val="0"/>
          <w:numId w:val="0"/>
        </w:numPr>
        <w:rPr>
          <w:rFonts w:cs="Arial"/>
          <w:b/>
          <w:sz w:val="28"/>
          <w:szCs w:val="28"/>
          <w:lang w:val="nb-NO"/>
        </w:rPr>
      </w:pPr>
    </w:p>
    <w:p w:rsidR="00966EF1" w:rsidP="00737579" w14:paraId="1EC0A91C" w14:textId="77777777">
      <w:pPr>
        <w:pStyle w:val="TierII"/>
        <w:numPr>
          <w:ilvl w:val="0"/>
          <w:numId w:val="0"/>
        </w:numPr>
        <w:rPr>
          <w:rFonts w:cs="Arial"/>
          <w:b/>
          <w:sz w:val="28"/>
          <w:szCs w:val="28"/>
          <w:lang w:val="nb-NO"/>
        </w:rPr>
      </w:pPr>
      <w:r w:rsidRPr="00E943F8">
        <w:rPr>
          <w:rFonts w:cs="Arial"/>
          <w:b/>
          <w:sz w:val="28"/>
          <w:szCs w:val="28"/>
          <w:lang w:val="nb-NO"/>
        </w:rPr>
        <w:t>Målgruppe</w:t>
      </w:r>
    </w:p>
    <w:p w:rsidR="00966EF1" w:rsidRPr="009943A2" w:rsidP="00737579" w14:paraId="6BDA8DC4" w14:textId="70E01B97">
      <w:pPr>
        <w:pStyle w:val="TierII"/>
        <w:numPr>
          <w:ilvl w:val="0"/>
          <w:numId w:val="0"/>
        </w:numPr>
        <w:rPr>
          <w:rFonts w:cs="Arial"/>
          <w:b/>
          <w:sz w:val="24"/>
          <w:szCs w:val="24"/>
          <w:lang w:val="nb-NO"/>
        </w:rPr>
      </w:pPr>
      <w:r w:rsidRPr="009943A2">
        <w:rPr>
          <w:rStyle w:val="normaltextrun"/>
          <w:rFonts w:cs="Arial"/>
          <w:color w:val="000000"/>
          <w:sz w:val="24"/>
          <w:szCs w:val="24"/>
          <w:shd w:val="clear" w:color="auto" w:fill="FFFFFF"/>
        </w:rPr>
        <w:t xml:space="preserve">Prosedyren gjelder for rektor, fagledere, avdelingsledere, </w:t>
      </w:r>
      <w:r w:rsidRPr="009943A2" w:rsidR="009943A2">
        <w:rPr>
          <w:rStyle w:val="normaltextrun"/>
          <w:rFonts w:cs="Arial"/>
          <w:color w:val="000000"/>
          <w:sz w:val="24"/>
          <w:szCs w:val="24"/>
          <w:shd w:val="clear" w:color="auto" w:fill="FFFFFF"/>
        </w:rPr>
        <w:t>studieadministrasjonen</w:t>
      </w:r>
      <w:r w:rsidRPr="009943A2">
        <w:rPr>
          <w:rStyle w:val="normaltextrun"/>
          <w:rFonts w:cs="Arial"/>
          <w:color w:val="000000"/>
          <w:sz w:val="24"/>
          <w:szCs w:val="24"/>
          <w:shd w:val="clear" w:color="auto" w:fill="FFFFFF"/>
        </w:rPr>
        <w:t xml:space="preserve"> og undervisningspersonell ansatte og innleide.</w:t>
      </w:r>
      <w:r w:rsidRPr="009943A2">
        <w:rPr>
          <w:rStyle w:val="eop"/>
          <w:rFonts w:cs="Arial"/>
          <w:color w:val="000000"/>
          <w:sz w:val="24"/>
          <w:szCs w:val="24"/>
          <w:shd w:val="clear" w:color="auto" w:fill="FFFFFF"/>
        </w:rPr>
        <w:t> </w:t>
      </w:r>
    </w:p>
    <w:p w:rsidR="00966EF1" w:rsidP="00737579" w14:paraId="7E556AA6" w14:textId="77777777">
      <w:pPr>
        <w:pStyle w:val="TierII"/>
        <w:numPr>
          <w:ilvl w:val="0"/>
          <w:numId w:val="0"/>
        </w:numPr>
        <w:rPr>
          <w:rFonts w:cs="Arial"/>
          <w:b/>
          <w:sz w:val="28"/>
          <w:szCs w:val="28"/>
          <w:lang w:val="nb-NO"/>
        </w:rPr>
      </w:pPr>
    </w:p>
    <w:p w:rsidR="00AE3365" w:rsidP="00737579" w14:paraId="48261579" w14:textId="77777777">
      <w:pPr>
        <w:pStyle w:val="TierII"/>
        <w:numPr>
          <w:ilvl w:val="0"/>
          <w:numId w:val="0"/>
        </w:numPr>
        <w:rPr>
          <w:rFonts w:cs="Arial"/>
          <w:b/>
          <w:sz w:val="28"/>
          <w:szCs w:val="28"/>
          <w:lang w:val="nb-NO"/>
        </w:rPr>
      </w:pPr>
      <w:r w:rsidRPr="004C4723">
        <w:rPr>
          <w:rFonts w:cs="Arial"/>
          <w:b/>
          <w:sz w:val="28"/>
          <w:szCs w:val="28"/>
          <w:lang w:val="nb-NO"/>
        </w:rPr>
        <w:t>Beskrivelse</w:t>
      </w:r>
    </w:p>
    <w:p w:rsidR="00AE3365" w:rsidP="00AE3365" w14:paraId="31FF830F" w14:textId="7777777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Denne prosedyren tar for seg alle aspekter ved undervisningen hvor hensikten er planlegging av og forberedelse til undervisning. </w:t>
      </w:r>
    </w:p>
    <w:p w:rsidR="00AE3365" w:rsidP="00AE3365" w14:paraId="505C9005" w14:textId="77777777">
      <w:pPr>
        <w:pStyle w:val="paragraph"/>
        <w:spacing w:before="0" w:beforeAutospacing="0" w:after="0" w:afterAutospacing="0"/>
        <w:textAlignment w:val="baseline"/>
        <w:rPr>
          <w:rStyle w:val="normaltextrun"/>
          <w:rFonts w:ascii="Arial" w:hAnsi="Arial" w:cs="Arial"/>
        </w:rPr>
      </w:pPr>
    </w:p>
    <w:p w:rsidR="00AE3365" w:rsidP="00AE3365" w14:paraId="52342A6D" w14:textId="2FFB51B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Alle som skal undervise ved fagskolen skal oppfylle de krav som er satt når det gjelder kompetanse og skal følges opp av avde</w:t>
      </w:r>
      <w:r>
        <w:rPr>
          <w:rStyle w:val="normaltextrun"/>
          <w:rFonts w:ascii="Arial" w:hAnsi="Arial" w:cs="Arial"/>
        </w:rPr>
        <w:t>lingsledere eller pedagogisk leder iht. AP623 Prosedyre for mottak og oppfølging av nyansatte og iht. sjekkliste F722A-01 undervisning.</w:t>
      </w:r>
    </w:p>
    <w:p w:rsidR="00AE3365" w:rsidP="00AE3365" w14:paraId="5F06E9AA" w14:textId="77777777">
      <w:pPr>
        <w:pStyle w:val="paragraph"/>
        <w:spacing w:before="0" w:beforeAutospacing="0" w:after="0" w:afterAutospacing="0"/>
        <w:textAlignment w:val="baseline"/>
        <w:rPr>
          <w:rStyle w:val="normaltextrun"/>
          <w:rFonts w:ascii="Arial" w:hAnsi="Arial" w:cs="Arial"/>
        </w:rPr>
      </w:pPr>
    </w:p>
    <w:p w:rsidR="00AE3365" w:rsidP="00AE3365" w14:paraId="005AB45B" w14:textId="30F5C157">
      <w:pPr>
        <w:pStyle w:val="paragraph"/>
        <w:spacing w:before="0" w:beforeAutospacing="0" w:after="0" w:afterAutospacing="0"/>
        <w:textAlignment w:val="baseline"/>
        <w:rPr>
          <w:rFonts w:ascii="Arial" w:hAnsi="Arial" w:cs="Arial"/>
        </w:rPr>
      </w:pPr>
      <w:r>
        <w:rPr>
          <w:rStyle w:val="normaltextrun"/>
          <w:rFonts w:ascii="Arial" w:hAnsi="Arial" w:cs="Arial"/>
        </w:rPr>
        <w:t>I forkant av hvert studieår revideres eller utformes det en emneplan for undervisning i de enkelte emner. Klassens lære</w:t>
      </w:r>
      <w:r>
        <w:rPr>
          <w:rStyle w:val="normaltextrun"/>
          <w:rFonts w:ascii="Arial" w:hAnsi="Arial" w:cs="Arial"/>
        </w:rPr>
        <w:t>re utformer i fellesskap plan for hele emnet. Emneplanen omfatter temaer som skal gjennomgås, i hvilken rekkefølge det skal skje, og hvilke aktiviteter det vil omfatte, bruk av læremidler og vurderingskriterier. I planleggingen ser man på tverrfaglighet, m</w:t>
      </w:r>
      <w:r>
        <w:rPr>
          <w:rStyle w:val="normaltextrun"/>
          <w:rFonts w:ascii="Arial" w:hAnsi="Arial" w:cs="Arial"/>
        </w:rPr>
        <w:t>erker seg overlappende temaer i egne og andres emner, og koordinerer gjennomgang av temaer som henger sammen eller bygger på hverandre.</w:t>
      </w:r>
      <w:r>
        <w:rPr>
          <w:rStyle w:val="eop"/>
          <w:rFonts w:ascii="Arial" w:hAnsi="Arial" w:cs="Arial"/>
        </w:rPr>
        <w:t> </w:t>
      </w:r>
    </w:p>
    <w:p w:rsidR="00AE3365" w:rsidP="00AE3365" w14:paraId="32C5B9A3" w14:textId="77777777">
      <w:pPr>
        <w:pStyle w:val="paragraph"/>
        <w:spacing w:before="0" w:beforeAutospacing="0" w:after="0" w:afterAutospacing="0"/>
        <w:textAlignment w:val="baseline"/>
        <w:rPr>
          <w:rFonts w:ascii="Arial" w:hAnsi="Arial" w:cs="Arial"/>
        </w:rPr>
      </w:pPr>
      <w:r>
        <w:rPr>
          <w:rStyle w:val="eop"/>
          <w:rFonts w:ascii="Arial" w:hAnsi="Arial" w:cs="Arial"/>
        </w:rPr>
        <w:t> </w:t>
      </w:r>
    </w:p>
    <w:p w:rsidR="00AE3365" w:rsidP="00AE3365" w14:paraId="53B4142E" w14:textId="77777777">
      <w:pPr>
        <w:pStyle w:val="paragraph"/>
        <w:spacing w:before="0" w:beforeAutospacing="0" w:after="0" w:afterAutospacing="0"/>
        <w:textAlignment w:val="baseline"/>
        <w:rPr>
          <w:rStyle w:val="normaltextrun"/>
          <w:rFonts w:ascii="Arial" w:hAnsi="Arial" w:cs="Arial"/>
          <w:b/>
          <w:bCs/>
        </w:rPr>
      </w:pPr>
    </w:p>
    <w:p w:rsidR="00AE3365" w:rsidP="00AE3365" w14:paraId="7630F253" w14:textId="77777777">
      <w:pPr>
        <w:pStyle w:val="paragraph"/>
        <w:spacing w:before="0" w:beforeAutospacing="0" w:after="0" w:afterAutospacing="0"/>
        <w:textAlignment w:val="baseline"/>
        <w:rPr>
          <w:rStyle w:val="normaltextrun"/>
          <w:rFonts w:ascii="Arial" w:hAnsi="Arial" w:cs="Arial"/>
          <w:b/>
          <w:bCs/>
        </w:rPr>
      </w:pPr>
    </w:p>
    <w:p w:rsidR="00AE3365" w:rsidP="00AE3365" w14:paraId="666F83FD" w14:textId="4ECD472C">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 xml:space="preserve">Undervisning utføres i henhold til sjekkliste F722A-01 og dreiebok for ledelse, lærere og evaluering for å ha </w:t>
      </w:r>
      <w:r>
        <w:rPr>
          <w:rStyle w:val="normaltextrun"/>
          <w:rFonts w:ascii="Arial" w:hAnsi="Arial" w:cs="Arial"/>
          <w:b/>
          <w:bCs/>
        </w:rPr>
        <w:t>kontroll med følgende:</w:t>
      </w:r>
      <w:r>
        <w:rPr>
          <w:rStyle w:val="eop"/>
          <w:rFonts w:ascii="Arial" w:hAnsi="Arial" w:cs="Arial"/>
        </w:rPr>
        <w:t> </w:t>
      </w:r>
    </w:p>
    <w:p w:rsidR="00AE3365" w:rsidP="00AE3365" w14:paraId="343047EA" w14:textId="77777777">
      <w:pPr>
        <w:pStyle w:val="paragraph"/>
        <w:spacing w:before="0" w:beforeAutospacing="0" w:after="0" w:afterAutospacing="0"/>
        <w:textAlignment w:val="baseline"/>
        <w:rPr>
          <w:rFonts w:ascii="Arial" w:hAnsi="Arial" w:cs="Arial"/>
        </w:rPr>
      </w:pPr>
    </w:p>
    <w:p w:rsidR="00AE3365" w:rsidP="00AE3365" w14:paraId="5F27726D"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Undervisningspersonell, ansatte eller innleides forutsetninger til å undervise på et nivå som samsvarer og oppfyller de krav som er satt når det gjelder kvalitet til undervisning.</w:t>
      </w:r>
      <w:r>
        <w:rPr>
          <w:rStyle w:val="eop"/>
          <w:rFonts w:ascii="Arial" w:hAnsi="Arial" w:cs="Arial"/>
        </w:rPr>
        <w:t> </w:t>
      </w:r>
    </w:p>
    <w:p w:rsidR="00AE3365" w:rsidP="00AE3365" w14:paraId="075DA08F"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Studentenes læreforutsetninger</w:t>
      </w:r>
      <w:r>
        <w:rPr>
          <w:rStyle w:val="eop"/>
          <w:rFonts w:ascii="Arial" w:hAnsi="Arial" w:cs="Arial"/>
        </w:rPr>
        <w:t> </w:t>
      </w:r>
    </w:p>
    <w:p w:rsidR="00AE3365" w:rsidP="00AE3365" w14:paraId="2DE54313"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Utforming av faglæ</w:t>
      </w:r>
      <w:r>
        <w:rPr>
          <w:rStyle w:val="normaltextrun"/>
          <w:rFonts w:ascii="Arial" w:hAnsi="Arial" w:cs="Arial"/>
        </w:rPr>
        <w:t>rers fremdriftsplan</w:t>
      </w:r>
      <w:r>
        <w:rPr>
          <w:rStyle w:val="eop"/>
          <w:rFonts w:ascii="Arial" w:hAnsi="Arial" w:cs="Arial"/>
        </w:rPr>
        <w:t> </w:t>
      </w:r>
    </w:p>
    <w:p w:rsidR="00AE3365" w:rsidP="00AE3365" w14:paraId="4F4B016C"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Utforming av klassens fremdriftsplan</w:t>
      </w:r>
      <w:r>
        <w:rPr>
          <w:rStyle w:val="eop"/>
          <w:rFonts w:ascii="Arial" w:hAnsi="Arial" w:cs="Arial"/>
        </w:rPr>
        <w:t> </w:t>
      </w:r>
    </w:p>
    <w:p w:rsidR="00AE3365" w:rsidP="00AE3365" w14:paraId="0B827E0E"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Innholdet i undervisningen</w:t>
      </w:r>
      <w:r>
        <w:rPr>
          <w:rStyle w:val="eop"/>
          <w:rFonts w:ascii="Arial" w:hAnsi="Arial" w:cs="Arial"/>
        </w:rPr>
        <w:t> </w:t>
      </w:r>
    </w:p>
    <w:p w:rsidR="00AE3365" w:rsidP="00AE3365" w14:paraId="282A8F31"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Evalueringer</w:t>
      </w:r>
      <w:r>
        <w:rPr>
          <w:rStyle w:val="eop"/>
          <w:rFonts w:ascii="Arial" w:hAnsi="Arial" w:cs="Arial"/>
        </w:rPr>
        <w:t> </w:t>
      </w:r>
    </w:p>
    <w:p w:rsidR="00AE3365" w:rsidP="00AE3365" w14:paraId="03C415CF"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Veiledning</w:t>
      </w:r>
      <w:r>
        <w:rPr>
          <w:rStyle w:val="eop"/>
          <w:rFonts w:ascii="Arial" w:hAnsi="Arial" w:cs="Arial"/>
        </w:rPr>
        <w:t> </w:t>
      </w:r>
    </w:p>
    <w:p w:rsidR="00AE3365" w:rsidP="00AE3365" w14:paraId="148552DC"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Hovedprosjekt</w:t>
      </w:r>
      <w:r>
        <w:rPr>
          <w:rStyle w:val="eop"/>
          <w:rFonts w:ascii="Arial" w:hAnsi="Arial" w:cs="Arial"/>
        </w:rPr>
        <w:t> </w:t>
      </w:r>
    </w:p>
    <w:p w:rsidR="00AE3365" w:rsidP="00AE3365" w14:paraId="59C87F49"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Metoder i undervisningen</w:t>
      </w:r>
      <w:r>
        <w:rPr>
          <w:rStyle w:val="eop"/>
          <w:rFonts w:ascii="Arial" w:hAnsi="Arial" w:cs="Arial"/>
        </w:rPr>
        <w:t> </w:t>
      </w:r>
    </w:p>
    <w:p w:rsidR="00AE3365" w:rsidP="00AE3365" w14:paraId="7BC80AA7"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Samarbeid</w:t>
      </w:r>
      <w:r>
        <w:rPr>
          <w:rStyle w:val="eop"/>
          <w:rFonts w:ascii="Arial" w:hAnsi="Arial" w:cs="Arial"/>
        </w:rPr>
        <w:t> </w:t>
      </w:r>
    </w:p>
    <w:p w:rsidR="00AE3365" w:rsidP="00AE3365" w14:paraId="444DA187"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Eksterne forelesere</w:t>
      </w:r>
      <w:r>
        <w:rPr>
          <w:rStyle w:val="eop"/>
          <w:rFonts w:ascii="Arial" w:hAnsi="Arial" w:cs="Arial"/>
        </w:rPr>
        <w:t> </w:t>
      </w:r>
    </w:p>
    <w:p w:rsidR="00AE3365" w:rsidP="00AE3365" w14:paraId="713A916E" w14:textId="77777777">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Sluttvurdering</w:t>
      </w:r>
      <w:r>
        <w:rPr>
          <w:rStyle w:val="eop"/>
          <w:rFonts w:ascii="Arial" w:hAnsi="Arial" w:cs="Arial"/>
        </w:rPr>
        <w:t> </w:t>
      </w:r>
    </w:p>
    <w:p w:rsidR="00447791" w:rsidRPr="00443774" w:rsidP="00443774" w14:paraId="124F350C" w14:textId="77777777">
      <w:pPr>
        <w:pStyle w:val="TierII"/>
        <w:numPr>
          <w:ilvl w:val="0"/>
          <w:numId w:val="0"/>
        </w:numPr>
        <w:ind w:left="720"/>
        <w:rPr>
          <w:rFonts w:cs="Arial"/>
          <w:szCs w:val="22"/>
          <w:lang w:val="nb-NO"/>
        </w:rPr>
      </w:pPr>
    </w:p>
    <w:p w:rsidR="00870E37" w:rsidRPr="003F549F"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4" w:history="1">
              <w:r>
                <w:rPr>
                  <w:b w:val="0"/>
                  <w:color w:val="0000FF"/>
                  <w:u w:val="single"/>
                </w:rPr>
                <w:t>D00038</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E02 Dreiebok ledelse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D00039</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E03 Dreiebok faglærere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D00040</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E04 Dreiebok evalueringer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D00049</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AP623 Prosedyre for mottak og oppfølging av nyansatt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D00014</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QP722C Prosedyre for studentfravær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D00015</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QP722D Prosedyre for eksamen</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D00027</w:t>
              </w:r>
            </w:hyperlink>
          </w:p>
        </w:tc>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 xml:space="preserve">QP821 Prosedyre for evaluering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D00112</w:t>
              </w:r>
            </w:hyperlink>
          </w:p>
        </w:tc>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F722A-01 Sjekkliste undervisning v2</w:t>
              </w:r>
            </w:hyperlink>
          </w:p>
        </w:tc>
      </w:tr>
    </w:tbl>
    <w:p w:rsidR="0084674B" w:rsidRPr="003F549F" w14:paraId="57533F11" w14:textId="77777777">
      <w:pPr>
        <w:rPr>
          <w:rFonts w:ascii="Arial" w:hAnsi="Arial" w:cs="Arial"/>
          <w:sz w:val="22"/>
          <w:szCs w:val="22"/>
        </w:rPr>
      </w:pPr>
      <w:bookmarkEnd w:id="1"/>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hyperlink r:id="rId12" w:history="1">
              <w:r>
                <w:rPr>
                  <w:b w:val="0"/>
                  <w:color w:val="0000FF"/>
                  <w:u w:val="single"/>
                </w:rPr>
                <w:t xml:space="preserve"> Nasjonalt kvalifikasjonsrammeverk for livslang læring</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 xml:space="preserve"> Lov om høyere yrkesfaglig utdanning (fagskoleloven)</w:t>
              </w:r>
            </w:hyperlink>
          </w:p>
        </w:tc>
      </w:tr>
    </w:tbl>
    <w:p w:rsidR="0084674B" w:rsidRPr="003F549F" w14:paraId="0A1160A5" w14:textId="77777777">
      <w:pPr>
        <w:rPr>
          <w:rFonts w:ascii="Arial" w:hAnsi="Arial" w:cs="Arial"/>
          <w:sz w:val="22"/>
          <w:szCs w:val="22"/>
        </w:rPr>
      </w:pPr>
      <w:bookmarkEnd w:id="2"/>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14"/>
      <w:headerReference w:type="first" r:id="rId15"/>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QP722A Prosedyre for undervisning</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D00011</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2.00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2</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2</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QP722A</w:t>
          </w:r>
          <w:r w:rsidRPr="006E2AC7">
            <w:rPr>
              <w:rFonts w:ascii="Arial" w:hAnsi="Arial" w:cs="Arial"/>
            </w:rPr>
            <w:t xml:space="preserve"> Prosedyre for undervisning</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D00011</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01.08.2023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0707D"/>
    <w:multiLevelType w:val="hybridMultilevel"/>
    <w:tmpl w:val="5C662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87631"/>
    <w:multiLevelType w:val="multilevel"/>
    <w:tmpl w:val="10A8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4D486A"/>
    <w:multiLevelType w:val="hybridMultilevel"/>
    <w:tmpl w:val="AF74A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502BAD"/>
    <w:multiLevelType w:val="multilevel"/>
    <w:tmpl w:val="90B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AD09AF"/>
    <w:multiLevelType w:val="multilevel"/>
    <w:tmpl w:val="515C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6E570D"/>
    <w:multiLevelType w:val="multilevel"/>
    <w:tmpl w:val="C20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7">
    <w:nsid w:val="60C11F43"/>
    <w:multiLevelType w:val="hybridMultilevel"/>
    <w:tmpl w:val="23F00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752927"/>
    <w:multiLevelType w:val="hybridMultilevel"/>
    <w:tmpl w:val="E0E2C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9A42EB"/>
    <w:multiLevelType w:val="multilevel"/>
    <w:tmpl w:val="F3D8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2"/>
  </w:num>
  <w:num w:numId="5">
    <w:abstractNumId w:val="4"/>
  </w:num>
  <w:num w:numId="6">
    <w:abstractNumId w:val="9"/>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575A3"/>
    <w:rsid w:val="00062585"/>
    <w:rsid w:val="0006743C"/>
    <w:rsid w:val="001064F7"/>
    <w:rsid w:val="00107735"/>
    <w:rsid w:val="00124628"/>
    <w:rsid w:val="0015110A"/>
    <w:rsid w:val="00220D4A"/>
    <w:rsid w:val="00273DB9"/>
    <w:rsid w:val="0029376F"/>
    <w:rsid w:val="002E79F4"/>
    <w:rsid w:val="00343B5E"/>
    <w:rsid w:val="003A75E1"/>
    <w:rsid w:val="003D31AA"/>
    <w:rsid w:val="003D4BB2"/>
    <w:rsid w:val="003F549F"/>
    <w:rsid w:val="00412A9D"/>
    <w:rsid w:val="00422F54"/>
    <w:rsid w:val="004410C8"/>
    <w:rsid w:val="004423E6"/>
    <w:rsid w:val="00443774"/>
    <w:rsid w:val="00447791"/>
    <w:rsid w:val="004771A9"/>
    <w:rsid w:val="004A2CDA"/>
    <w:rsid w:val="004A5A49"/>
    <w:rsid w:val="004C4723"/>
    <w:rsid w:val="00542E21"/>
    <w:rsid w:val="005847F3"/>
    <w:rsid w:val="00591867"/>
    <w:rsid w:val="00592B17"/>
    <w:rsid w:val="00596D8D"/>
    <w:rsid w:val="006156FC"/>
    <w:rsid w:val="00644DA4"/>
    <w:rsid w:val="00695BB0"/>
    <w:rsid w:val="006A1461"/>
    <w:rsid w:val="006B722C"/>
    <w:rsid w:val="006E2AC7"/>
    <w:rsid w:val="00715DD5"/>
    <w:rsid w:val="007170E9"/>
    <w:rsid w:val="0071712A"/>
    <w:rsid w:val="00737449"/>
    <w:rsid w:val="00737579"/>
    <w:rsid w:val="00760120"/>
    <w:rsid w:val="00786320"/>
    <w:rsid w:val="0079034A"/>
    <w:rsid w:val="0079162A"/>
    <w:rsid w:val="0079383C"/>
    <w:rsid w:val="007A6D7E"/>
    <w:rsid w:val="007B5EF1"/>
    <w:rsid w:val="007F4BB7"/>
    <w:rsid w:val="00821FF2"/>
    <w:rsid w:val="00842516"/>
    <w:rsid w:val="0084674B"/>
    <w:rsid w:val="008659AF"/>
    <w:rsid w:val="00870E37"/>
    <w:rsid w:val="008E7928"/>
    <w:rsid w:val="0090135B"/>
    <w:rsid w:val="00915B4C"/>
    <w:rsid w:val="00916A46"/>
    <w:rsid w:val="009468F1"/>
    <w:rsid w:val="00966EF1"/>
    <w:rsid w:val="0096700A"/>
    <w:rsid w:val="009943A2"/>
    <w:rsid w:val="009C38A9"/>
    <w:rsid w:val="00A003CD"/>
    <w:rsid w:val="00A079C0"/>
    <w:rsid w:val="00A144F9"/>
    <w:rsid w:val="00A66087"/>
    <w:rsid w:val="00A867AD"/>
    <w:rsid w:val="00AE3365"/>
    <w:rsid w:val="00AE77A8"/>
    <w:rsid w:val="00B010DF"/>
    <w:rsid w:val="00B01EF4"/>
    <w:rsid w:val="00B03059"/>
    <w:rsid w:val="00B218FA"/>
    <w:rsid w:val="00B35574"/>
    <w:rsid w:val="00B405EF"/>
    <w:rsid w:val="00B77844"/>
    <w:rsid w:val="00BA2BB9"/>
    <w:rsid w:val="00C210DE"/>
    <w:rsid w:val="00C3013D"/>
    <w:rsid w:val="00D03B59"/>
    <w:rsid w:val="00D12321"/>
    <w:rsid w:val="00DA40C4"/>
    <w:rsid w:val="00E7117D"/>
    <w:rsid w:val="00E757DA"/>
    <w:rsid w:val="00E943F8"/>
    <w:rsid w:val="00EA2F48"/>
    <w:rsid w:val="00EB5D91"/>
    <w:rsid w:val="00ED65EB"/>
    <w:rsid w:val="00EE5543"/>
    <w:rsid w:val="00F05185"/>
    <w:rsid w:val="00F330AD"/>
    <w:rsid w:val="00F57686"/>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character" w:customStyle="1" w:styleId="normaltextrun">
    <w:name w:val="normaltextrun"/>
    <w:basedOn w:val="DefaultParagraphFont"/>
    <w:rsid w:val="00966EF1"/>
  </w:style>
  <w:style w:type="character" w:customStyle="1" w:styleId="eop">
    <w:name w:val="eop"/>
    <w:basedOn w:val="DefaultParagraphFont"/>
    <w:rsid w:val="00966EF1"/>
  </w:style>
  <w:style w:type="paragraph" w:customStyle="1" w:styleId="paragraph">
    <w:name w:val="paragraph"/>
    <w:basedOn w:val="Normal"/>
    <w:rsid w:val="00966EF1"/>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966EF1"/>
    <w:rPr>
      <w:sz w:val="16"/>
      <w:szCs w:val="16"/>
    </w:rPr>
  </w:style>
  <w:style w:type="paragraph" w:styleId="CommentText">
    <w:name w:val="annotation text"/>
    <w:basedOn w:val="Normal"/>
    <w:link w:val="MerknadstekstTegn"/>
    <w:uiPriority w:val="99"/>
    <w:unhideWhenUsed/>
    <w:rsid w:val="00966EF1"/>
    <w:rPr>
      <w:sz w:val="20"/>
    </w:rPr>
  </w:style>
  <w:style w:type="character" w:customStyle="1" w:styleId="MerknadstekstTegn">
    <w:name w:val="Merknadstekst Tegn"/>
    <w:basedOn w:val="DefaultParagraphFont"/>
    <w:link w:val="CommentText"/>
    <w:uiPriority w:val="99"/>
    <w:rsid w:val="00966EF1"/>
  </w:style>
  <w:style w:type="paragraph" w:styleId="CommentSubject">
    <w:name w:val="annotation subject"/>
    <w:basedOn w:val="CommentText"/>
    <w:next w:val="CommentText"/>
    <w:link w:val="KommentaremneTegn"/>
    <w:uiPriority w:val="99"/>
    <w:semiHidden/>
    <w:unhideWhenUsed/>
    <w:rsid w:val="00966EF1"/>
    <w:rPr>
      <w:b/>
      <w:bCs/>
    </w:rPr>
  </w:style>
  <w:style w:type="character" w:customStyle="1" w:styleId="KommentaremneTegn">
    <w:name w:val="Kommentaremne Tegn"/>
    <w:basedOn w:val="MerknadstekstTegn"/>
    <w:link w:val="CommentSubject"/>
    <w:uiPriority w:val="99"/>
    <w:semiHidden/>
    <w:rsid w:val="00966EF1"/>
    <w:rPr>
      <w:b/>
      <w:bCs/>
    </w:rPr>
  </w:style>
  <w:style w:type="character" w:styleId="Hyperlink">
    <w:name w:val="Hyperlink"/>
    <w:basedOn w:val="DefaultParagraphFont"/>
    <w:uiPriority w:val="99"/>
    <w:unhideWhenUsed/>
    <w:rsid w:val="00966EF1"/>
    <w:rPr>
      <w:color w:val="0563C1" w:themeColor="hyperlink"/>
      <w:u w:val="single"/>
    </w:rPr>
  </w:style>
  <w:style w:type="character" w:customStyle="1" w:styleId="Ulstomtale1">
    <w:name w:val="Uløst omtale1"/>
    <w:basedOn w:val="DefaultParagraphFont"/>
    <w:uiPriority w:val="99"/>
    <w:rsid w:val="00966EF1"/>
    <w:rPr>
      <w:color w:val="605E5C"/>
      <w:shd w:val="clear" w:color="auto" w:fill="E1DFDD"/>
    </w:rPr>
  </w:style>
  <w:style w:type="character" w:customStyle="1" w:styleId="tabchar">
    <w:name w:val="tabchar"/>
    <w:basedOn w:val="DefaultParagraphFont"/>
    <w:rsid w:val="0096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gskolenvt-public.dkhosting.no/docs/pub/dok00027.htm" TargetMode="External" /><Relationship Id="rId11" Type="http://schemas.openxmlformats.org/officeDocument/2006/relationships/hyperlink" Target="https://fagskolenvt-public.dkhosting.no/docs/pub/dok00112.htm" TargetMode="External" /><Relationship Id="rId12" Type="http://schemas.openxmlformats.org/officeDocument/2006/relationships/hyperlink" Target="https://www.nokut.no/norsk-utdanning/nasjonalt-kvalifikasjonsrammeverk-for-livslang-laring/" TargetMode="External" /><Relationship Id="rId13" Type="http://schemas.openxmlformats.org/officeDocument/2006/relationships/hyperlink" Target="https://lovdata.no/dokument/NL/lov/2018-06-08-28"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38.htm" TargetMode="External" /><Relationship Id="rId5" Type="http://schemas.openxmlformats.org/officeDocument/2006/relationships/hyperlink" Target="https://fagskolenvt-public.dkhosting.no/docs/pub/dok00039.htm" TargetMode="External" /><Relationship Id="rId6" Type="http://schemas.openxmlformats.org/officeDocument/2006/relationships/hyperlink" Target="https://fagskolenvt-public.dkhosting.no/docs/pub/dok00040.htm" TargetMode="External" /><Relationship Id="rId7" Type="http://schemas.openxmlformats.org/officeDocument/2006/relationships/hyperlink" Target="https://fagskolenvt-public.dkhosting.no/docs/pub/dok00049.htm" TargetMode="External" /><Relationship Id="rId8" Type="http://schemas.openxmlformats.org/officeDocument/2006/relationships/hyperlink" Target="https://fagskolenvt-public.dkhosting.no/docs/pub/dok00014.htm" TargetMode="External" /><Relationship Id="rId9" Type="http://schemas.openxmlformats.org/officeDocument/2006/relationships/hyperlink" Target="https://fagskolenvt-public.dkhosting.no/docs/pub/dok00015.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83</TotalTime>
  <Pages>2</Pages>
  <Words>338</Words>
  <Characters>3605</Characters>
  <Application>Microsoft Office Word</Application>
  <DocSecurity>0</DocSecurity>
  <Lines>30</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QP722A Prosedyre for undervisning</vt:lpstr>
      <vt:lpstr>Standard</vt:lpstr>
    </vt:vector>
  </TitlesOfParts>
  <Company>Datakvalitet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QP722A Prosedyre for undervisning</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21</cp:revision>
  <cp:lastPrinted>2021-03-26T13:15:00Z</cp:lastPrinted>
  <dcterms:created xsi:type="dcterms:W3CDTF">2021-04-19T11:33:00Z</dcterms:created>
  <dcterms:modified xsi:type="dcterms:W3CDTF">2023-08-01T12:15:00Z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QP722A Prosedyre for undervisning</vt:lpwstr>
  </property>
  <property fmtid="{D5CDD505-2E9C-101B-9397-08002B2CF9AE}" pid="4" name="EK_DokType">
    <vt:lpwstr>Prosedyre</vt:lpwstr>
  </property>
  <property fmtid="{D5CDD505-2E9C-101B-9397-08002B2CF9AE}" pid="5" name="EK_DokumentID">
    <vt:lpwstr>D00011</vt:lpwstr>
  </property>
  <property fmtid="{D5CDD505-2E9C-101B-9397-08002B2CF9AE}" pid="6" name="EK_GjelderFra">
    <vt:lpwstr>01.08.2023</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012">
    <vt:lpwstr>D00012</vt:lpwstr>
  </property>
  <property fmtid="{D5CDD505-2E9C-101B-9397-08002B2CF9AE}" pid="10" name="XD00014">
    <vt:lpwstr>D00014</vt:lpwstr>
  </property>
  <property fmtid="{D5CDD505-2E9C-101B-9397-08002B2CF9AE}" pid="11" name="XD00015">
    <vt:lpwstr>D00015</vt:lpwstr>
  </property>
  <property fmtid="{D5CDD505-2E9C-101B-9397-08002B2CF9AE}" pid="12" name="XD00022">
    <vt:lpwstr>D00022</vt:lpwstr>
  </property>
  <property fmtid="{D5CDD505-2E9C-101B-9397-08002B2CF9AE}" pid="13" name="XD00027">
    <vt:lpwstr>D00027</vt:lpwstr>
  </property>
  <property fmtid="{D5CDD505-2E9C-101B-9397-08002B2CF9AE}" pid="14" name="XD00038">
    <vt:lpwstr>D00038</vt:lpwstr>
  </property>
  <property fmtid="{D5CDD505-2E9C-101B-9397-08002B2CF9AE}" pid="15" name="XD00039">
    <vt:lpwstr>D00039</vt:lpwstr>
  </property>
  <property fmtid="{D5CDD505-2E9C-101B-9397-08002B2CF9AE}" pid="16" name="XD00040">
    <vt:lpwstr>D00040</vt:lpwstr>
  </property>
  <property fmtid="{D5CDD505-2E9C-101B-9397-08002B2CF9AE}" pid="17" name="XD00049">
    <vt:lpwstr>D00049</vt:lpwstr>
  </property>
  <property fmtid="{D5CDD505-2E9C-101B-9397-08002B2CF9AE}" pid="18" name="XD00101">
    <vt:lpwstr>D00101</vt:lpwstr>
  </property>
  <property fmtid="{D5CDD505-2E9C-101B-9397-08002B2CF9AE}" pid="19" name="XD00107">
    <vt:lpwstr>D00107</vt:lpwstr>
  </property>
  <property fmtid="{D5CDD505-2E9C-101B-9397-08002B2CF9AE}" pid="20" name="XD00112">
    <vt:lpwstr>D00112</vt:lpwstr>
  </property>
  <property fmtid="{D5CDD505-2E9C-101B-9397-08002B2CF9AE}" pid="21" name="XDF00012">
    <vt:lpwstr>QP722B Prosedyre for praksis</vt:lpwstr>
  </property>
  <property fmtid="{D5CDD505-2E9C-101B-9397-08002B2CF9AE}" pid="22" name="XDF00014">
    <vt:lpwstr>QP722C Prosedyre for studentfravær</vt:lpwstr>
  </property>
  <property fmtid="{D5CDD505-2E9C-101B-9397-08002B2CF9AE}" pid="23" name="XDF00015">
    <vt:lpwstr>QP722D Prosedyre for eksamen</vt:lpwstr>
  </property>
  <property fmtid="{D5CDD505-2E9C-101B-9397-08002B2CF9AE}" pid="24" name="XDF00022">
    <vt:lpwstr>QP725 Prosedyre for kontroll av studiekrav</vt:lpwstr>
  </property>
  <property fmtid="{D5CDD505-2E9C-101B-9397-08002B2CF9AE}" pid="25" name="XDF00027">
    <vt:lpwstr>QP821 Prosedyre for evaluering </vt:lpwstr>
  </property>
  <property fmtid="{D5CDD505-2E9C-101B-9397-08002B2CF9AE}" pid="26" name="XDF00038">
    <vt:lpwstr>E02 Dreiebok ledelse</vt:lpwstr>
  </property>
  <property fmtid="{D5CDD505-2E9C-101B-9397-08002B2CF9AE}" pid="27" name="XDF00039">
    <vt:lpwstr>E03 Dreiebok faglærere</vt:lpwstr>
  </property>
  <property fmtid="{D5CDD505-2E9C-101B-9397-08002B2CF9AE}" pid="28" name="XDF00040">
    <vt:lpwstr>E04 Dreiebok evalueringer</vt:lpwstr>
  </property>
  <property fmtid="{D5CDD505-2E9C-101B-9397-08002B2CF9AE}" pid="29" name="XDF00049">
    <vt:lpwstr>AP623 Prosedyre for mottak og oppfølging av nyansatt</vt:lpwstr>
  </property>
  <property fmtid="{D5CDD505-2E9C-101B-9397-08002B2CF9AE}" pid="30" name="XDF00101">
    <vt:lpwstr>A12 Emneplan v3</vt:lpwstr>
  </property>
  <property fmtid="{D5CDD505-2E9C-101B-9397-08002B2CF9AE}" pid="31" name="XDF00107">
    <vt:lpwstr>F623-01 Sjekkliste familiarisering</vt:lpwstr>
  </property>
  <property fmtid="{D5CDD505-2E9C-101B-9397-08002B2CF9AE}" pid="32" name="XDF00112">
    <vt:lpwstr>F722A-01 Sjekkliste undervisning v2</vt:lpwstr>
  </property>
  <property fmtid="{D5CDD505-2E9C-101B-9397-08002B2CF9AE}" pid="33" name="XDL00012">
    <vt:lpwstr>D00012 QP722B Prosedyre for praksis</vt:lpwstr>
  </property>
  <property fmtid="{D5CDD505-2E9C-101B-9397-08002B2CF9AE}" pid="34" name="XDL00014">
    <vt:lpwstr>D00014 QP722C Prosedyre for studentfravær</vt:lpwstr>
  </property>
  <property fmtid="{D5CDD505-2E9C-101B-9397-08002B2CF9AE}" pid="35" name="XDL00015">
    <vt:lpwstr>D00015 QP722D Prosedyre for eksamen</vt:lpwstr>
  </property>
  <property fmtid="{D5CDD505-2E9C-101B-9397-08002B2CF9AE}" pid="36" name="XDL00022">
    <vt:lpwstr>D00022 QP725 Prosedyre for kontroll av studiekrav</vt:lpwstr>
  </property>
  <property fmtid="{D5CDD505-2E9C-101B-9397-08002B2CF9AE}" pid="37" name="XDL00027">
    <vt:lpwstr>D00027 QP821 Prosedyre for evaluering </vt:lpwstr>
  </property>
  <property fmtid="{D5CDD505-2E9C-101B-9397-08002B2CF9AE}" pid="38" name="XDL00038">
    <vt:lpwstr>D00038 E02 Dreiebok ledelse</vt:lpwstr>
  </property>
  <property fmtid="{D5CDD505-2E9C-101B-9397-08002B2CF9AE}" pid="39" name="XDL00039">
    <vt:lpwstr>D00039 E03 Dreiebok faglærere</vt:lpwstr>
  </property>
  <property fmtid="{D5CDD505-2E9C-101B-9397-08002B2CF9AE}" pid="40" name="XDL00040">
    <vt:lpwstr>D00040 E04 Dreiebok evalueringer</vt:lpwstr>
  </property>
  <property fmtid="{D5CDD505-2E9C-101B-9397-08002B2CF9AE}" pid="41" name="XDL00049">
    <vt:lpwstr>D00049 AP623 Prosedyre for mottak og oppfølging av nyansatt</vt:lpwstr>
  </property>
  <property fmtid="{D5CDD505-2E9C-101B-9397-08002B2CF9AE}" pid="42" name="XDL00101">
    <vt:lpwstr>D00101 A12 Emneplan v3</vt:lpwstr>
  </property>
  <property fmtid="{D5CDD505-2E9C-101B-9397-08002B2CF9AE}" pid="43" name="XDL00107">
    <vt:lpwstr>D00107 F623-01 Sjekkliste familiarisering</vt:lpwstr>
  </property>
  <property fmtid="{D5CDD505-2E9C-101B-9397-08002B2CF9AE}" pid="44" name="XDL00112">
    <vt:lpwstr>D00112 F722A-01 Sjekkliste undervisning v2</vt:lpwstr>
  </property>
  <property fmtid="{D5CDD505-2E9C-101B-9397-08002B2CF9AE}" pid="45" name="XDT00012">
    <vt:lpwstr>QP722B Prosedyre for praksis</vt:lpwstr>
  </property>
  <property fmtid="{D5CDD505-2E9C-101B-9397-08002B2CF9AE}" pid="46" name="XDT00014">
    <vt:lpwstr>QP722C Prosedyre for studentfravær</vt:lpwstr>
  </property>
  <property fmtid="{D5CDD505-2E9C-101B-9397-08002B2CF9AE}" pid="47" name="XDT00015">
    <vt:lpwstr>QP722D Prosedyre for eksamen</vt:lpwstr>
  </property>
  <property fmtid="{D5CDD505-2E9C-101B-9397-08002B2CF9AE}" pid="48" name="XDT00022">
    <vt:lpwstr>QP725 Prosedyre for kontroll av studiekrav</vt:lpwstr>
  </property>
  <property fmtid="{D5CDD505-2E9C-101B-9397-08002B2CF9AE}" pid="49" name="XDT00027">
    <vt:lpwstr>QP821 Prosedyre for evaluering </vt:lpwstr>
  </property>
  <property fmtid="{D5CDD505-2E9C-101B-9397-08002B2CF9AE}" pid="50" name="XDT00038">
    <vt:lpwstr>E02 Dreiebok ledelse</vt:lpwstr>
  </property>
  <property fmtid="{D5CDD505-2E9C-101B-9397-08002B2CF9AE}" pid="51" name="XDT00039">
    <vt:lpwstr>E03 Dreiebok faglærere</vt:lpwstr>
  </property>
  <property fmtid="{D5CDD505-2E9C-101B-9397-08002B2CF9AE}" pid="52" name="XDT00040">
    <vt:lpwstr>E04 Dreiebok evalueringer</vt:lpwstr>
  </property>
  <property fmtid="{D5CDD505-2E9C-101B-9397-08002B2CF9AE}" pid="53" name="XDT00049">
    <vt:lpwstr>AP623 Prosedyre for mottak og oppfølging av nyansatt</vt:lpwstr>
  </property>
  <property fmtid="{D5CDD505-2E9C-101B-9397-08002B2CF9AE}" pid="54" name="XDT00101">
    <vt:lpwstr>A12 Emneplan v3</vt:lpwstr>
  </property>
  <property fmtid="{D5CDD505-2E9C-101B-9397-08002B2CF9AE}" pid="55" name="XDT00107">
    <vt:lpwstr>F623-01 Sjekkliste familiarisering</vt:lpwstr>
  </property>
  <property fmtid="{D5CDD505-2E9C-101B-9397-08002B2CF9AE}" pid="56" name="XDT00112">
    <vt:lpwstr>F722A-01 Sjekkliste undervisning v2</vt:lpwstr>
  </property>
  <property fmtid="{D5CDD505-2E9C-101B-9397-08002B2CF9AE}" pid="57" name="XR00011">
    <vt:lpwstr/>
  </property>
  <property fmtid="{D5CDD505-2E9C-101B-9397-08002B2CF9AE}" pid="58" name="XR00030">
    <vt:lpwstr/>
  </property>
  <property fmtid="{D5CDD505-2E9C-101B-9397-08002B2CF9AE}" pid="59" name="XRF00011">
    <vt:lpwstr>Lov om høyere yrkesfaglig utdanning (fagskoleloven)</vt:lpwstr>
  </property>
  <property fmtid="{D5CDD505-2E9C-101B-9397-08002B2CF9AE}" pid="60" name="XRF00030">
    <vt:lpwstr>Nasjonalt kvalifikasjonsrammeverk for livslang læring</vt:lpwstr>
  </property>
  <property fmtid="{D5CDD505-2E9C-101B-9397-08002B2CF9AE}" pid="61" name="XRL00011">
    <vt:lpwstr> Lov om høyere yrkesfaglig utdanning (fagskoleloven)</vt:lpwstr>
  </property>
  <property fmtid="{D5CDD505-2E9C-101B-9397-08002B2CF9AE}" pid="62" name="XRL00030">
    <vt:lpwstr> Nasjonalt kvalifikasjonsrammeverk for livslang læring</vt:lpwstr>
  </property>
  <property fmtid="{D5CDD505-2E9C-101B-9397-08002B2CF9AE}" pid="63" name="XRT00011">
    <vt:lpwstr>Lov om høyere yrkesfaglig utdanning (fagskoleloven)</vt:lpwstr>
  </property>
  <property fmtid="{D5CDD505-2E9C-101B-9397-08002B2CF9AE}" pid="64" name="XRT00030">
    <vt:lpwstr>Nasjonalt kvalifikasjonsrammeverk for livslang læring</vt:lpwstr>
  </property>
</Properties>
</file>